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1197" w14:textId="77777777" w:rsidR="006475FC" w:rsidRPr="006475FC" w:rsidRDefault="00005BA7" w:rsidP="006475FC">
      <w:pPr>
        <w:pStyle w:val="Titre"/>
        <w:jc w:val="center"/>
        <w:rPr>
          <w:b/>
          <w:bCs/>
          <w:sz w:val="72"/>
          <w:szCs w:val="72"/>
          <w:u w:val="single"/>
        </w:rPr>
      </w:pPr>
      <w:r w:rsidRPr="006475FC">
        <w:rPr>
          <w:b/>
          <w:bCs/>
          <w:sz w:val="72"/>
          <w:szCs w:val="72"/>
          <w:u w:val="single"/>
        </w:rPr>
        <w:t xml:space="preserve">Mémorandum Plateforme </w:t>
      </w:r>
    </w:p>
    <w:p w14:paraId="6028D7AC" w14:textId="5F41DBE0" w:rsidR="006F613E" w:rsidRPr="006475FC" w:rsidRDefault="00005BA7" w:rsidP="006475FC">
      <w:pPr>
        <w:pStyle w:val="Titre"/>
        <w:jc w:val="center"/>
        <w:rPr>
          <w:b/>
          <w:bCs/>
          <w:sz w:val="72"/>
          <w:szCs w:val="72"/>
          <w:u w:val="single"/>
        </w:rPr>
      </w:pPr>
      <w:r w:rsidRPr="006475FC">
        <w:rPr>
          <w:b/>
          <w:bCs/>
          <w:sz w:val="72"/>
          <w:szCs w:val="72"/>
          <w:u w:val="single"/>
        </w:rPr>
        <w:t>des ALE Wallonnes</w:t>
      </w:r>
    </w:p>
    <w:p w14:paraId="19E6BE8C" w14:textId="77777777" w:rsidR="00005BA7" w:rsidRPr="006475FC" w:rsidRDefault="00005BA7">
      <w:pPr>
        <w:rPr>
          <w:sz w:val="72"/>
          <w:szCs w:val="72"/>
        </w:rPr>
      </w:pPr>
    </w:p>
    <w:p w14:paraId="6C0AB157" w14:textId="73936E5A" w:rsidR="00005BA7" w:rsidRPr="006475FC" w:rsidRDefault="00005BA7">
      <w:pPr>
        <w:rPr>
          <w:b/>
          <w:bCs/>
        </w:rPr>
      </w:pPr>
      <w:r w:rsidRPr="006475FC">
        <w:rPr>
          <w:b/>
          <w:bCs/>
        </w:rPr>
        <w:t>Présentation de la PAW</w:t>
      </w:r>
      <w:r w:rsidR="006475FC" w:rsidRPr="006475FC">
        <w:rPr>
          <w:b/>
          <w:bCs/>
        </w:rPr>
        <w:t>...................</w:t>
      </w:r>
      <w:r w:rsidR="006475FC">
        <w:rPr>
          <w:b/>
          <w:bCs/>
        </w:rPr>
        <w:t>...........................................................................................</w:t>
      </w:r>
      <w:r w:rsidR="006475FC" w:rsidRPr="006475FC">
        <w:rPr>
          <w:b/>
          <w:bCs/>
        </w:rPr>
        <w:t>..P.1</w:t>
      </w:r>
    </w:p>
    <w:p w14:paraId="2283DAD5" w14:textId="69008B25" w:rsidR="006475FC" w:rsidRPr="006475FC" w:rsidRDefault="006475FC">
      <w:pPr>
        <w:rPr>
          <w:b/>
          <w:bCs/>
        </w:rPr>
      </w:pPr>
      <w:r w:rsidRPr="006475FC">
        <w:rPr>
          <w:b/>
          <w:bCs/>
        </w:rPr>
        <w:t>Pérennisation de la structure ALE</w:t>
      </w:r>
      <w:r>
        <w:rPr>
          <w:b/>
          <w:bCs/>
        </w:rPr>
        <w:t>.................................................................................................</w:t>
      </w:r>
      <w:r w:rsidRPr="006475FC">
        <w:rPr>
          <w:b/>
          <w:bCs/>
        </w:rPr>
        <w:t>P.</w:t>
      </w:r>
      <w:r>
        <w:rPr>
          <w:b/>
          <w:bCs/>
        </w:rPr>
        <w:t>2</w:t>
      </w:r>
    </w:p>
    <w:p w14:paraId="714234F0" w14:textId="4A0A665E" w:rsidR="00005BA7" w:rsidRPr="006475FC" w:rsidRDefault="00005BA7">
      <w:pPr>
        <w:rPr>
          <w:b/>
          <w:bCs/>
        </w:rPr>
      </w:pPr>
      <w:r w:rsidRPr="006475FC">
        <w:rPr>
          <w:b/>
          <w:bCs/>
        </w:rPr>
        <w:t>Pérennisation de la mesure ALE</w:t>
      </w:r>
      <w:r w:rsidR="006475FC">
        <w:rPr>
          <w:b/>
          <w:bCs/>
        </w:rPr>
        <w:t>....................................................................................................</w:t>
      </w:r>
      <w:r w:rsidR="006475FC" w:rsidRPr="006475FC">
        <w:rPr>
          <w:b/>
          <w:bCs/>
        </w:rPr>
        <w:t>P.2</w:t>
      </w:r>
    </w:p>
    <w:p w14:paraId="13F5CF68" w14:textId="3AFA4DB6" w:rsidR="00CC7009" w:rsidRPr="006475FC" w:rsidRDefault="00CC7009" w:rsidP="00CC7009">
      <w:pPr>
        <w:rPr>
          <w:b/>
          <w:bCs/>
        </w:rPr>
      </w:pPr>
      <w:r w:rsidRPr="006475FC">
        <w:rPr>
          <w:b/>
          <w:bCs/>
        </w:rPr>
        <w:t>Radiographie du secteur des titres-services</w:t>
      </w:r>
      <w:r w:rsidR="006475FC">
        <w:rPr>
          <w:b/>
          <w:bCs/>
        </w:rPr>
        <w:t>..................................................................................</w:t>
      </w:r>
      <w:r w:rsidR="006475FC" w:rsidRPr="006475FC">
        <w:rPr>
          <w:b/>
          <w:bCs/>
        </w:rPr>
        <w:t>P.3</w:t>
      </w:r>
    </w:p>
    <w:p w14:paraId="582271C4" w14:textId="08CA309D" w:rsidR="00A12F79" w:rsidRPr="006475FC" w:rsidRDefault="00A12F79">
      <w:pPr>
        <w:rPr>
          <w:b/>
          <w:bCs/>
        </w:rPr>
      </w:pPr>
      <w:r w:rsidRPr="006475FC">
        <w:rPr>
          <w:b/>
          <w:bCs/>
        </w:rPr>
        <w:t>Pérennisation de la mesure SINE</w:t>
      </w:r>
      <w:r w:rsidR="006475FC">
        <w:rPr>
          <w:b/>
          <w:bCs/>
        </w:rPr>
        <w:t>...................................................................................................</w:t>
      </w:r>
      <w:r w:rsidR="006475FC" w:rsidRPr="006475FC">
        <w:rPr>
          <w:b/>
          <w:bCs/>
        </w:rPr>
        <w:t>P.</w:t>
      </w:r>
      <w:r w:rsidR="00C70853">
        <w:rPr>
          <w:b/>
          <w:bCs/>
        </w:rPr>
        <w:t>4</w:t>
      </w:r>
    </w:p>
    <w:p w14:paraId="3C7353C1" w14:textId="1C3CEFC3" w:rsidR="00005BA7" w:rsidRPr="006475FC" w:rsidRDefault="00005BA7">
      <w:pPr>
        <w:rPr>
          <w:b/>
          <w:bCs/>
        </w:rPr>
      </w:pPr>
      <w:r w:rsidRPr="006475FC">
        <w:rPr>
          <w:b/>
          <w:bCs/>
        </w:rPr>
        <w:t>Pérennisation du secteur des titres-services</w:t>
      </w:r>
      <w:r w:rsidR="006475FC">
        <w:rPr>
          <w:b/>
          <w:bCs/>
        </w:rPr>
        <w:t>.................................................................................</w:t>
      </w:r>
      <w:r w:rsidR="006475FC" w:rsidRPr="006475FC">
        <w:rPr>
          <w:b/>
          <w:bCs/>
        </w:rPr>
        <w:t>P.4</w:t>
      </w:r>
    </w:p>
    <w:p w14:paraId="7638818F" w14:textId="548DEFD4" w:rsidR="006475FC" w:rsidRPr="006475FC" w:rsidRDefault="006475FC">
      <w:pPr>
        <w:rPr>
          <w:b/>
          <w:bCs/>
        </w:rPr>
      </w:pPr>
      <w:r w:rsidRPr="006475FC">
        <w:rPr>
          <w:b/>
          <w:bCs/>
        </w:rPr>
        <w:t>Innovation</w:t>
      </w:r>
      <w:r>
        <w:rPr>
          <w:b/>
          <w:bCs/>
        </w:rPr>
        <w:t>....................................................................................................................................</w:t>
      </w:r>
      <w:r w:rsidRPr="006475FC">
        <w:rPr>
          <w:b/>
          <w:bCs/>
        </w:rPr>
        <w:t>P.</w:t>
      </w:r>
      <w:r w:rsidR="00C70853">
        <w:rPr>
          <w:b/>
          <w:bCs/>
        </w:rPr>
        <w:t>5</w:t>
      </w:r>
    </w:p>
    <w:p w14:paraId="787470DD" w14:textId="6A890819" w:rsidR="006475FC" w:rsidRPr="006475FC" w:rsidRDefault="006475FC">
      <w:pPr>
        <w:rPr>
          <w:b/>
          <w:bCs/>
        </w:rPr>
      </w:pPr>
      <w:r w:rsidRPr="006475FC">
        <w:rPr>
          <w:b/>
          <w:bCs/>
        </w:rPr>
        <w:t xml:space="preserve">Conclusion </w:t>
      </w:r>
      <w:r>
        <w:rPr>
          <w:b/>
          <w:bCs/>
        </w:rPr>
        <w:t>...................................................................................................................................</w:t>
      </w:r>
      <w:r w:rsidRPr="006475FC">
        <w:rPr>
          <w:b/>
          <w:bCs/>
        </w:rPr>
        <w:t>P.</w:t>
      </w:r>
      <w:r w:rsidR="00C70853">
        <w:rPr>
          <w:b/>
          <w:bCs/>
        </w:rPr>
        <w:t>6</w:t>
      </w:r>
    </w:p>
    <w:p w14:paraId="2F60EE01" w14:textId="77777777" w:rsidR="00005BA7" w:rsidRDefault="00005BA7"/>
    <w:p w14:paraId="34975C81" w14:textId="77777777" w:rsidR="00005BA7" w:rsidRPr="006475FC" w:rsidRDefault="00005BA7" w:rsidP="00A819D2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6475FC">
        <w:rPr>
          <w:b/>
          <w:bCs/>
          <w:color w:val="auto"/>
          <w:sz w:val="28"/>
          <w:szCs w:val="28"/>
          <w:u w:val="single"/>
        </w:rPr>
        <w:t>Présentation de la PAW</w:t>
      </w:r>
    </w:p>
    <w:p w14:paraId="2DC486EC" w14:textId="7AE5CD0D" w:rsidR="00005BA7" w:rsidRDefault="00005BA7">
      <w:r>
        <w:t xml:space="preserve">La Plateforme des ALE </w:t>
      </w:r>
      <w:r w:rsidR="00A819D2">
        <w:t>W</w:t>
      </w:r>
      <w:r>
        <w:t xml:space="preserve">allonnes est une </w:t>
      </w:r>
      <w:r w:rsidR="00A819D2">
        <w:t>ASBL</w:t>
      </w:r>
      <w:r>
        <w:t xml:space="preserve"> regroupant </w:t>
      </w:r>
      <w:r w:rsidR="00130127">
        <w:t>1</w:t>
      </w:r>
      <w:r w:rsidR="006475FC">
        <w:t>08</w:t>
      </w:r>
      <w:r w:rsidR="00A819D2">
        <w:t> </w:t>
      </w:r>
      <w:r>
        <w:t xml:space="preserve">ALE </w:t>
      </w:r>
      <w:r w:rsidR="006475FC">
        <w:t>s</w:t>
      </w:r>
      <w:r w:rsidR="00130127">
        <w:t xml:space="preserve">ur </w:t>
      </w:r>
      <w:r w:rsidR="006475FC">
        <w:t xml:space="preserve">les </w:t>
      </w:r>
      <w:r w:rsidR="00130127">
        <w:t>2</w:t>
      </w:r>
      <w:r w:rsidR="00A819D2">
        <w:t>54</w:t>
      </w:r>
      <w:r w:rsidR="006475FC">
        <w:t xml:space="preserve"> que compte le territoire wallon</w:t>
      </w:r>
      <w:r w:rsidR="00130127">
        <w:t>.</w:t>
      </w:r>
    </w:p>
    <w:p w14:paraId="6778DF34" w14:textId="77777777" w:rsidR="00215D4A" w:rsidRDefault="00215D4A">
      <w:r>
        <w:t>Les Agences Locales pour l’Emploi sont elle</w:t>
      </w:r>
      <w:r w:rsidR="00A819D2">
        <w:t>s-mêmes</w:t>
      </w:r>
      <w:r>
        <w:t xml:space="preserve"> des </w:t>
      </w:r>
      <w:r w:rsidR="00A819D2">
        <w:t>ASBL</w:t>
      </w:r>
      <w:r>
        <w:t xml:space="preserve"> organisées sur une base communale</w:t>
      </w:r>
      <w:r w:rsidR="006370C7">
        <w:t>. Il s’agit des acteurs historiques de la prestation de services à destination des particuliers et des collectivités.</w:t>
      </w:r>
    </w:p>
    <w:p w14:paraId="2317B512" w14:textId="4D1EB91F" w:rsidR="00A819D2" w:rsidRDefault="00A819D2">
      <w:r>
        <w:t xml:space="preserve">C’est également l’un des seuls acteurs de l’économie sociale qui offre un panel de </w:t>
      </w:r>
      <w:r w:rsidR="005A2726">
        <w:t xml:space="preserve">services </w:t>
      </w:r>
      <w:r>
        <w:t>aussi étendu depuis plus de vingt ans</w:t>
      </w:r>
      <w:r w:rsidR="005A2726">
        <w:t xml:space="preserve"> (aide au ménage, aide au jardinage, garderie dans les écoles, aide à la cueillette</w:t>
      </w:r>
      <w:r w:rsidR="006475FC">
        <w:t>,</w:t>
      </w:r>
      <w:r w:rsidR="005A2726">
        <w:t xml:space="preserve"> aides diverses aux ASBL et collectivités locales</w:t>
      </w:r>
      <w:r w:rsidR="006475FC">
        <w:t>...</w:t>
      </w:r>
      <w:r w:rsidR="005A2726">
        <w:t>)</w:t>
      </w:r>
      <w:r>
        <w:t>.</w:t>
      </w:r>
    </w:p>
    <w:p w14:paraId="5F8A2B95" w14:textId="46D5624C" w:rsidR="00A819D2" w:rsidRDefault="006475FC">
      <w:r>
        <w:t>Nos</w:t>
      </w:r>
      <w:r w:rsidR="00A819D2">
        <w:t xml:space="preserve"> publics cibles sont autant les demandeurs d’emploi de longue, voire de très longue, durée que les particuliers</w:t>
      </w:r>
      <w:r w:rsidR="005A2726">
        <w:t xml:space="preserve"> -</w:t>
      </w:r>
      <w:r w:rsidR="00A819D2">
        <w:t xml:space="preserve"> </w:t>
      </w:r>
      <w:r w:rsidR="00A465A2">
        <w:t>souvent</w:t>
      </w:r>
      <w:r w:rsidR="00A819D2">
        <w:t xml:space="preserve"> </w:t>
      </w:r>
      <w:r w:rsidR="005A2726">
        <w:t xml:space="preserve">âgés - </w:t>
      </w:r>
      <w:r w:rsidR="00A819D2">
        <w:t>les ASBL, les écoles ou les pouvoirs publics locaux.</w:t>
      </w:r>
      <w:r w:rsidR="000B2977">
        <w:t xml:space="preserve"> Cette situation nous permet d’avoir une vue d’ensemble sur </w:t>
      </w:r>
      <w:r w:rsidR="00750B54">
        <w:t>des services</w:t>
      </w:r>
      <w:r w:rsidR="000B2977">
        <w:t xml:space="preserve"> appelé</w:t>
      </w:r>
      <w:r w:rsidR="00750B54">
        <w:t>s</w:t>
      </w:r>
      <w:r w:rsidR="000B2977">
        <w:t xml:space="preserve"> à se développer.</w:t>
      </w:r>
    </w:p>
    <w:p w14:paraId="52B6EE3C" w14:textId="51512347" w:rsidR="00A819D2" w:rsidRDefault="00A819D2">
      <w:r>
        <w:t>Nous offrons, depuis l’origine, une possibilité d’accro</w:t>
      </w:r>
      <w:r w:rsidR="006475FC">
        <w:t>î</w:t>
      </w:r>
      <w:r>
        <w:t>tre leur revenu aux demandeurs d’emploi et un emploi de qualité aux salariés des titres-services.</w:t>
      </w:r>
    </w:p>
    <w:p w14:paraId="4EDE5E58" w14:textId="206A1223" w:rsidR="00A819D2" w:rsidRDefault="00A819D2">
      <w:r>
        <w:t>Enfin, de par notre statut juridique, les éventuels bénéfices</w:t>
      </w:r>
      <w:r w:rsidR="00A465A2">
        <w:t xml:space="preserve"> financiers</w:t>
      </w:r>
      <w:r>
        <w:t xml:space="preserve"> que nous </w:t>
      </w:r>
      <w:r w:rsidR="00A465A2">
        <w:t>pouvons retirer</w:t>
      </w:r>
      <w:r>
        <w:t xml:space="preserve"> de nos activités sont réinvestis </w:t>
      </w:r>
      <w:r w:rsidR="00750B54">
        <w:t>dans le respect de l’objet social</w:t>
      </w:r>
      <w:r>
        <w:t xml:space="preserve"> et non distribués à des actionnaires.</w:t>
      </w:r>
      <w:r w:rsidR="005A2726">
        <w:t xml:space="preserve"> Le tout sous le contrôle des représentants des communes et des partenaires sociaux.</w:t>
      </w:r>
    </w:p>
    <w:p w14:paraId="20468389" w14:textId="4C30E8CC" w:rsidR="006475FC" w:rsidRDefault="006475FC"/>
    <w:p w14:paraId="0B5FC5A3" w14:textId="77777777" w:rsidR="006475FC" w:rsidRDefault="006475FC"/>
    <w:p w14:paraId="43D63B0C" w14:textId="77777777" w:rsidR="00215D4A" w:rsidRPr="006475FC" w:rsidRDefault="006370C7" w:rsidP="00A819D2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6475FC">
        <w:rPr>
          <w:b/>
          <w:bCs/>
          <w:color w:val="auto"/>
          <w:sz w:val="28"/>
          <w:szCs w:val="28"/>
          <w:u w:val="single"/>
        </w:rPr>
        <w:lastRenderedPageBreak/>
        <w:t xml:space="preserve">Pérennisation de la </w:t>
      </w:r>
      <w:r w:rsidR="000B2977" w:rsidRPr="006475FC">
        <w:rPr>
          <w:b/>
          <w:bCs/>
          <w:color w:val="auto"/>
          <w:sz w:val="28"/>
          <w:szCs w:val="28"/>
          <w:u w:val="single"/>
        </w:rPr>
        <w:t>structure</w:t>
      </w:r>
      <w:r w:rsidRPr="006475FC">
        <w:rPr>
          <w:b/>
          <w:bCs/>
          <w:color w:val="auto"/>
          <w:sz w:val="28"/>
          <w:szCs w:val="28"/>
          <w:u w:val="single"/>
        </w:rPr>
        <w:t xml:space="preserve"> ALE</w:t>
      </w:r>
    </w:p>
    <w:p w14:paraId="0CA4167A" w14:textId="4791EC63" w:rsidR="006370C7" w:rsidRDefault="006370C7">
      <w:r>
        <w:t>La mesure ALE a été régionalisée à l’occasion de la VI</w:t>
      </w:r>
      <w:r w:rsidR="006475FC" w:rsidRPr="006475FC">
        <w:rPr>
          <w:vertAlign w:val="superscript"/>
        </w:rPr>
        <w:t>e</w:t>
      </w:r>
      <w:r w:rsidR="00A819D2">
        <w:t> </w:t>
      </w:r>
      <w:r>
        <w:t>réforme de l’</w:t>
      </w:r>
      <w:r w:rsidR="00A819D2">
        <w:t>É</w:t>
      </w:r>
      <w:r>
        <w:t xml:space="preserve">tat et sa supervision a été confiée, en </w:t>
      </w:r>
      <w:r w:rsidR="00F32BF6">
        <w:t>région Wallonne au Forem</w:t>
      </w:r>
      <w:r w:rsidR="006475FC">
        <w:t>,</w:t>
      </w:r>
      <w:r w:rsidR="00F32BF6">
        <w:t xml:space="preserve"> et en Région b</w:t>
      </w:r>
      <w:r>
        <w:t>ruxellois</w:t>
      </w:r>
      <w:r w:rsidR="00F32BF6">
        <w:t>e</w:t>
      </w:r>
      <w:r>
        <w:t xml:space="preserve"> à Actiris. La Flandre a décidé de supprimer les ALE.</w:t>
      </w:r>
    </w:p>
    <w:p w14:paraId="0DFEF501" w14:textId="77777777" w:rsidR="006370C7" w:rsidRDefault="006370C7">
      <w:r>
        <w:t xml:space="preserve">Dans les faits, la Flandre a cependant dû </w:t>
      </w:r>
      <w:r w:rsidR="00750B54">
        <w:t xml:space="preserve">immédiatement </w:t>
      </w:r>
      <w:r>
        <w:t>recréer une mesure en tout point similaire à travers le s</w:t>
      </w:r>
      <w:r w:rsidR="00750B54">
        <w:t>ystème des chèques de proximité ;</w:t>
      </w:r>
      <w:r>
        <w:t xml:space="preserve"> les sections titres-services </w:t>
      </w:r>
      <w:r w:rsidR="00750B54">
        <w:t xml:space="preserve">des ALE </w:t>
      </w:r>
      <w:r>
        <w:t xml:space="preserve">y </w:t>
      </w:r>
      <w:r w:rsidR="00750B54">
        <w:t>ont été démantelées, souvent</w:t>
      </w:r>
      <w:r>
        <w:t xml:space="preserve"> transférées au secteur privé à but lucratif.</w:t>
      </w:r>
    </w:p>
    <w:p w14:paraId="0909E110" w14:textId="77777777" w:rsidR="00820F6F" w:rsidRPr="006475FC" w:rsidRDefault="00820F6F">
      <w:pPr>
        <w:rPr>
          <w:b/>
          <w:bCs/>
        </w:rPr>
      </w:pPr>
      <w:r w:rsidRPr="006475FC">
        <w:rPr>
          <w:b/>
          <w:bCs/>
        </w:rPr>
        <w:t>La mesure ALE, en Wallonie, c’est :</w:t>
      </w:r>
    </w:p>
    <w:p w14:paraId="5B0BD10B" w14:textId="442668BB" w:rsidR="00820F6F" w:rsidRDefault="00820F6F" w:rsidP="00820F6F">
      <w:pPr>
        <w:numPr>
          <w:ilvl w:val="0"/>
          <w:numId w:val="1"/>
        </w:numPr>
      </w:pPr>
      <w:r>
        <w:t>13</w:t>
      </w:r>
      <w:r w:rsidR="006475FC">
        <w:t>.</w:t>
      </w:r>
      <w:r>
        <w:t>000 prestataires en Wallonie</w:t>
      </w:r>
    </w:p>
    <w:p w14:paraId="6F5F6F9B" w14:textId="77777777" w:rsidR="00820F6F" w:rsidRPr="00820F6F" w:rsidRDefault="00820F6F" w:rsidP="00820F6F">
      <w:pPr>
        <w:numPr>
          <w:ilvl w:val="0"/>
          <w:numId w:val="1"/>
        </w:numPr>
      </w:pPr>
      <w:r w:rsidRPr="00820F6F">
        <w:t>1.024.000 heures dans les écoles</w:t>
      </w:r>
    </w:p>
    <w:p w14:paraId="3B497AA1" w14:textId="77777777" w:rsidR="00820F6F" w:rsidRPr="00820F6F" w:rsidRDefault="00820F6F" w:rsidP="00820F6F">
      <w:pPr>
        <w:numPr>
          <w:ilvl w:val="0"/>
          <w:numId w:val="1"/>
        </w:numPr>
      </w:pPr>
      <w:r w:rsidRPr="00820F6F">
        <w:t>644.000 heures dans des associations et asbl</w:t>
      </w:r>
    </w:p>
    <w:p w14:paraId="0CF24CEE" w14:textId="77777777" w:rsidR="00820F6F" w:rsidRPr="00820F6F" w:rsidRDefault="00820F6F" w:rsidP="00820F6F">
      <w:pPr>
        <w:numPr>
          <w:ilvl w:val="0"/>
          <w:numId w:val="1"/>
        </w:numPr>
      </w:pPr>
      <w:r w:rsidRPr="00820F6F">
        <w:t>425.000 heures dans les administrations</w:t>
      </w:r>
    </w:p>
    <w:p w14:paraId="467E0327" w14:textId="77777777" w:rsidR="00820F6F" w:rsidRPr="00820F6F" w:rsidRDefault="00820F6F" w:rsidP="00820F6F">
      <w:pPr>
        <w:numPr>
          <w:ilvl w:val="0"/>
          <w:numId w:val="1"/>
        </w:numPr>
      </w:pPr>
      <w:r w:rsidRPr="00820F6F">
        <w:t>763.000 heures chez des particuliers (jardinage, bricolage, accompagnement enfants et personnes âgé</w:t>
      </w:r>
      <w:r w:rsidR="00F32BF6">
        <w:t>e</w:t>
      </w:r>
      <w:r w:rsidRPr="00820F6F">
        <w:t>s)</w:t>
      </w:r>
    </w:p>
    <w:p w14:paraId="6B4BCDF3" w14:textId="77777777" w:rsidR="00820F6F" w:rsidRDefault="00820F6F" w:rsidP="00820F6F">
      <w:pPr>
        <w:numPr>
          <w:ilvl w:val="0"/>
          <w:numId w:val="1"/>
        </w:numPr>
      </w:pPr>
      <w:r w:rsidRPr="00820F6F">
        <w:t>140.000 heures chez des agriculteurs et horticulteurs</w:t>
      </w:r>
    </w:p>
    <w:p w14:paraId="7861263A" w14:textId="77777777" w:rsidR="00820F6F" w:rsidRDefault="00820F6F"/>
    <w:p w14:paraId="42046606" w14:textId="77777777" w:rsidR="006370C7" w:rsidRDefault="006370C7">
      <w:r>
        <w:t xml:space="preserve">Dans le cadre de la tutelle exercée par le Forem, nous constatons </w:t>
      </w:r>
      <w:r w:rsidR="008E397A">
        <w:t>une immixtion de plus en plus marquée de l’</w:t>
      </w:r>
      <w:r w:rsidR="00DF0755">
        <w:t xml:space="preserve">OIP </w:t>
      </w:r>
      <w:r w:rsidR="008E397A">
        <w:t>dans le fonctionnement des conseils d’administration ainsi que la volonté d’intégrer les ALE aux missions propres au Forem au mépris de notre spécificité</w:t>
      </w:r>
      <w:r w:rsidR="005A2726">
        <w:t xml:space="preserve"> et de nos missions habituelles</w:t>
      </w:r>
      <w:r w:rsidR="008E397A">
        <w:t>.</w:t>
      </w:r>
    </w:p>
    <w:p w14:paraId="3DCABDD6" w14:textId="13B30EE5" w:rsidR="008E397A" w:rsidRDefault="008E397A">
      <w:r>
        <w:t>Par ailleurs, les ALE sont le seul organisme qui octroi</w:t>
      </w:r>
      <w:r w:rsidR="00A819D2">
        <w:t>e</w:t>
      </w:r>
      <w:r>
        <w:t xml:space="preserve"> un revenu au Forem </w:t>
      </w:r>
      <w:r w:rsidR="00750B54">
        <w:t>via quote</w:t>
      </w:r>
      <w:r w:rsidR="006475FC">
        <w:t>-</w:t>
      </w:r>
      <w:r w:rsidR="00750B54">
        <w:t>part sur le</w:t>
      </w:r>
      <w:r>
        <w:t xml:space="preserve"> prix du chèque ALE et, dans le cas des ALE avec section titre</w:t>
      </w:r>
      <w:r w:rsidR="00F32BF6">
        <w:t>s</w:t>
      </w:r>
      <w:r>
        <w:t>-service</w:t>
      </w:r>
      <w:r w:rsidR="00F32BF6">
        <w:t>s</w:t>
      </w:r>
      <w:r>
        <w:t xml:space="preserve">, </w:t>
      </w:r>
      <w:r w:rsidR="006475FC">
        <w:t>via le remboursement d’</w:t>
      </w:r>
      <w:r w:rsidR="00750B54">
        <w:t xml:space="preserve">une partie </w:t>
      </w:r>
      <w:r>
        <w:t xml:space="preserve">du salaire des </w:t>
      </w:r>
      <w:r w:rsidR="00750B54">
        <w:t>agents</w:t>
      </w:r>
      <w:r>
        <w:t xml:space="preserve"> détachés</w:t>
      </w:r>
      <w:r w:rsidR="00750B54">
        <w:t xml:space="preserve"> par le FOREM</w:t>
      </w:r>
      <w:r>
        <w:t>.</w:t>
      </w:r>
    </w:p>
    <w:p w14:paraId="25E1836D" w14:textId="574F2FA5" w:rsidR="008E397A" w:rsidRDefault="008E397A">
      <w:r>
        <w:t xml:space="preserve">Dans ce dernier cas, il est à noter que ce remboursement est indépendant du travail effectif des dits </w:t>
      </w:r>
      <w:r w:rsidR="00750B54">
        <w:t>agents</w:t>
      </w:r>
      <w:r>
        <w:t xml:space="preserve"> au sein des sections titres-services. </w:t>
      </w:r>
    </w:p>
    <w:p w14:paraId="13E3BF96" w14:textId="77777777" w:rsidR="006475FC" w:rsidRDefault="006475FC"/>
    <w:p w14:paraId="577BA76A" w14:textId="77777777" w:rsidR="000B2977" w:rsidRPr="006475FC" w:rsidRDefault="000B2977" w:rsidP="000B2977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6475FC">
        <w:rPr>
          <w:b/>
          <w:bCs/>
          <w:color w:val="auto"/>
          <w:sz w:val="28"/>
          <w:szCs w:val="28"/>
          <w:u w:val="single"/>
        </w:rPr>
        <w:t>Pérennisation de la mesure ALE.</w:t>
      </w:r>
    </w:p>
    <w:p w14:paraId="3DD27DE7" w14:textId="458B600E" w:rsidR="008E397A" w:rsidRDefault="008E397A">
      <w:r>
        <w:t xml:space="preserve">Il importe d’être conscient que le dispositif ALE </w:t>
      </w:r>
      <w:r w:rsidR="00750B54">
        <w:t xml:space="preserve">est actuellement </w:t>
      </w:r>
      <w:r w:rsidR="00DF0755">
        <w:t>indolore pour les Régions</w:t>
      </w:r>
      <w:r>
        <w:t xml:space="preserve"> puisqu</w:t>
      </w:r>
      <w:r w:rsidR="00DF0755">
        <w:t>e l’essentiel des</w:t>
      </w:r>
      <w:r w:rsidR="001160DA">
        <w:t xml:space="preserve"> coût</w:t>
      </w:r>
      <w:r w:rsidR="00DF0755">
        <w:t>s</w:t>
      </w:r>
      <w:r w:rsidR="001160DA">
        <w:t xml:space="preserve"> du service (salaire du travailleur ALE</w:t>
      </w:r>
      <w:r w:rsidR="00DF0755">
        <w:t>/TS</w:t>
      </w:r>
      <w:r w:rsidR="001160DA">
        <w:t xml:space="preserve"> + frais de déplacement</w:t>
      </w:r>
      <w:r w:rsidR="00F32BF6">
        <w:t>s</w:t>
      </w:r>
      <w:r w:rsidR="001160DA">
        <w:t xml:space="preserve"> +</w:t>
      </w:r>
      <w:r w:rsidR="00F32BF6">
        <w:t xml:space="preserve"> </w:t>
      </w:r>
      <w:r w:rsidR="001160DA">
        <w:t xml:space="preserve">assurances diverses) </w:t>
      </w:r>
      <w:r w:rsidR="006475FC">
        <w:t>est</w:t>
      </w:r>
      <w:r w:rsidR="001160DA">
        <w:t xml:space="preserve"> à charge du client</w:t>
      </w:r>
      <w:r w:rsidR="00A819D2">
        <w:t> </w:t>
      </w:r>
      <w:r w:rsidR="00DF0755">
        <w:t xml:space="preserve"> ou du subventionnement fédéral</w:t>
      </w:r>
      <w:r w:rsidR="001160DA">
        <w:t>;</w:t>
      </w:r>
    </w:p>
    <w:p w14:paraId="4F34CC14" w14:textId="77777777" w:rsidR="008E397A" w:rsidRDefault="000B2977">
      <w:r>
        <w:t>Par ailleurs</w:t>
      </w:r>
      <w:r w:rsidR="008E397A">
        <w:t>, et bien que les ALE aient démontré leur résilience et leur intérêt pour les population</w:t>
      </w:r>
      <w:r w:rsidR="001160DA">
        <w:t>s</w:t>
      </w:r>
      <w:r w:rsidR="008E397A">
        <w:t xml:space="preserve"> les plus précaires, la rémunération </w:t>
      </w:r>
      <w:r w:rsidR="00DF0755">
        <w:t>de la prestation</w:t>
      </w:r>
      <w:r w:rsidR="008E397A">
        <w:t xml:space="preserve"> n’a connu aucune évolution depuis sa mise en </w:t>
      </w:r>
      <w:r w:rsidR="00322319">
        <w:t>œuvre.</w:t>
      </w:r>
    </w:p>
    <w:p w14:paraId="3785E7D8" w14:textId="77777777" w:rsidR="008E397A" w:rsidRDefault="008E397A" w:rsidP="00DF0755">
      <w:pPr>
        <w:pStyle w:val="Paragraphedeliste"/>
        <w:ind w:left="0"/>
      </w:pPr>
      <w:r>
        <w:t>La PAW demande donc</w:t>
      </w:r>
      <w:r w:rsidR="00DF0755">
        <w:t xml:space="preserve"> au Gouvernement W</w:t>
      </w:r>
      <w:r w:rsidR="001160DA">
        <w:t>allon</w:t>
      </w:r>
      <w:r>
        <w:t> :</w:t>
      </w:r>
    </w:p>
    <w:p w14:paraId="271C155F" w14:textId="586A1F9D" w:rsidR="008E397A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2A54DE">
        <w:t>a reconnaissance de</w:t>
      </w:r>
      <w:r w:rsidR="008E397A">
        <w:t xml:space="preserve"> la PAW comme le représentant officiel des ALE auprès du SPW et du ministre de tutelle sur toutes les questions concernant, directement ou indirectement</w:t>
      </w:r>
      <w:r>
        <w:t>,</w:t>
      </w:r>
      <w:r w:rsidR="008E397A">
        <w:t xml:space="preserve"> les Agences Locales pour l’Emploi</w:t>
      </w:r>
      <w:r w:rsidR="00A819D2">
        <w:t> </w:t>
      </w:r>
      <w:r w:rsidR="008E397A">
        <w:t>;</w:t>
      </w:r>
    </w:p>
    <w:p w14:paraId="7B6CB76C" w14:textId="1534C3F4" w:rsidR="008E397A" w:rsidRDefault="006475FC" w:rsidP="00F32BF6">
      <w:pPr>
        <w:pStyle w:val="Paragraphedeliste"/>
        <w:numPr>
          <w:ilvl w:val="0"/>
          <w:numId w:val="2"/>
        </w:numPr>
      </w:pPr>
      <w:r>
        <w:lastRenderedPageBreak/>
        <w:t>L</w:t>
      </w:r>
      <w:r w:rsidR="00F32BF6">
        <w:t>’augmentation d</w:t>
      </w:r>
      <w:r>
        <w:t>u</w:t>
      </w:r>
      <w:r w:rsidR="001160DA">
        <w:t xml:space="preserve"> «</w:t>
      </w:r>
      <w:r w:rsidR="00A819D2">
        <w:t> </w:t>
      </w:r>
      <w:r w:rsidR="001160DA">
        <w:t>salaire</w:t>
      </w:r>
      <w:r w:rsidR="00A819D2">
        <w:t> </w:t>
      </w:r>
      <w:r w:rsidR="001160DA">
        <w:t>» des travailleurs ALE d’un EURO</w:t>
      </w:r>
      <w:r w:rsidR="00DF0755">
        <w:t>,</w:t>
      </w:r>
      <w:r w:rsidR="001160DA">
        <w:t xml:space="preserve"> </w:t>
      </w:r>
      <w:r w:rsidR="00DF0755">
        <w:t>le faisant</w:t>
      </w:r>
      <w:r w:rsidR="001160DA">
        <w:t xml:space="preserve"> passer de 4,10 à 5,</w:t>
      </w:r>
      <w:r>
        <w:t>1</w:t>
      </w:r>
      <w:r w:rsidR="001160DA">
        <w:t>0</w:t>
      </w:r>
      <w:r w:rsidR="00A819D2">
        <w:t> </w:t>
      </w:r>
      <w:r w:rsidR="001160DA">
        <w:t>EURO</w:t>
      </w:r>
      <w:r w:rsidR="00A819D2">
        <w:t>S</w:t>
      </w:r>
      <w:r w:rsidR="001160DA">
        <w:t xml:space="preserve"> par heure</w:t>
      </w:r>
      <w:r w:rsidR="00A819D2">
        <w:t> </w:t>
      </w:r>
      <w:r w:rsidR="001160DA">
        <w:t>;</w:t>
      </w:r>
    </w:p>
    <w:p w14:paraId="14C5A93E" w14:textId="6761324E" w:rsidR="001160DA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DF0755">
        <w:t>a garantie d’un</w:t>
      </w:r>
      <w:r w:rsidR="001160DA">
        <w:t xml:space="preserve"> cadre légal applicable aux ALE</w:t>
      </w:r>
      <w:r w:rsidR="00A819D2">
        <w:t> </w:t>
      </w:r>
      <w:r w:rsidR="001160DA">
        <w:t>;</w:t>
      </w:r>
    </w:p>
    <w:p w14:paraId="7DFA5E80" w14:textId="5DC89108" w:rsidR="001160DA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1160DA">
        <w:t>a création d’un cadre clair, inspiré des mises à disposition telle que pratiquée par la Communauté Wallonie</w:t>
      </w:r>
      <w:r>
        <w:t>-</w:t>
      </w:r>
      <w:r w:rsidR="001160DA">
        <w:t xml:space="preserve">Bruxelles, qui fixe le lien hiérarchique entre les conseils d’administration et les </w:t>
      </w:r>
      <w:r w:rsidR="00DF0755">
        <w:t>agents régionaux</w:t>
      </w:r>
      <w:r w:rsidR="001160DA">
        <w:t xml:space="preserve"> détachés</w:t>
      </w:r>
      <w:r w:rsidR="00A819D2">
        <w:t> </w:t>
      </w:r>
      <w:r w:rsidR="001160DA">
        <w:t>;</w:t>
      </w:r>
    </w:p>
    <w:p w14:paraId="0908506F" w14:textId="6B2513F3" w:rsidR="005A2726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DF0755">
        <w:t xml:space="preserve">a suppression de </w:t>
      </w:r>
      <w:r w:rsidR="005A2726">
        <w:t xml:space="preserve">remboursement d’une partie du salaire </w:t>
      </w:r>
      <w:r w:rsidR="00DF0755">
        <w:t>de l’agent</w:t>
      </w:r>
      <w:r w:rsidR="005A2726">
        <w:t xml:space="preserve"> détaché par les sections titres-services ;</w:t>
      </w:r>
    </w:p>
    <w:p w14:paraId="1F027696" w14:textId="7DACB088" w:rsidR="001160DA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DF0755">
        <w:t>’extension de</w:t>
      </w:r>
      <w:r w:rsidR="00322319">
        <w:t xml:space="preserve"> public cible des ALE en intégrant les primo-arrivant</w:t>
      </w:r>
      <w:r w:rsidR="00A819D2">
        <w:t>s </w:t>
      </w:r>
      <w:r w:rsidR="00322319">
        <w:t>;</w:t>
      </w:r>
    </w:p>
    <w:p w14:paraId="3C8C1E2D" w14:textId="63BDD02D" w:rsidR="00322319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DF0755">
        <w:t>’intensification d</w:t>
      </w:r>
      <w:r w:rsidR="00322319">
        <w:t>es synergies avec les CPAS</w:t>
      </w:r>
      <w:r w:rsidR="00A819D2">
        <w:t> </w:t>
      </w:r>
      <w:r w:rsidR="00322319">
        <w:t>;</w:t>
      </w:r>
    </w:p>
    <w:p w14:paraId="666E7B56" w14:textId="7D8E1D45" w:rsidR="00322319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DF0755">
        <w:t>a valorisation du</w:t>
      </w:r>
      <w:r w:rsidR="00322319">
        <w:t xml:space="preserve"> travail en ALE dans le cadre des plans d’accompagnement des demandeurs d’emploi et des bénéficiaires du RIS</w:t>
      </w:r>
      <w:r w:rsidR="00A819D2">
        <w:t> </w:t>
      </w:r>
      <w:r w:rsidR="00E84947">
        <w:t>;</w:t>
      </w:r>
    </w:p>
    <w:p w14:paraId="377E8E06" w14:textId="09910A3D" w:rsidR="00E84947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DF0755">
        <w:t>a création d’un</w:t>
      </w:r>
      <w:r w:rsidR="00E84947">
        <w:t xml:space="preserve"> fond</w:t>
      </w:r>
      <w:r w:rsidR="00A819D2">
        <w:t>s</w:t>
      </w:r>
      <w:r w:rsidR="00E84947">
        <w:t xml:space="preserve"> de formation ALE afin d’aider les ALE </w:t>
      </w:r>
      <w:r w:rsidR="00350BBE">
        <w:t>à</w:t>
      </w:r>
      <w:r w:rsidR="00E84947">
        <w:t xml:space="preserve"> élabor</w:t>
      </w:r>
      <w:r w:rsidR="00350BBE">
        <w:t>er</w:t>
      </w:r>
      <w:r w:rsidR="00E84947">
        <w:t xml:space="preserve"> des offres de formations adaptées à leur public et de remplir leurs obligations en la matière</w:t>
      </w:r>
      <w:r w:rsidR="00A819D2">
        <w:t> </w:t>
      </w:r>
      <w:r w:rsidR="00E84947">
        <w:t>;</w:t>
      </w:r>
    </w:p>
    <w:p w14:paraId="0D1B58B8" w14:textId="40C24576" w:rsidR="00F32BF6" w:rsidRDefault="006475FC" w:rsidP="00F32BF6">
      <w:pPr>
        <w:pStyle w:val="Paragraphedeliste"/>
        <w:numPr>
          <w:ilvl w:val="0"/>
          <w:numId w:val="2"/>
        </w:numPr>
      </w:pPr>
      <w:r>
        <w:t>L</w:t>
      </w:r>
      <w:r w:rsidR="00F32BF6">
        <w:t>a reconnaissance des ALE en tant qu’authentiques partenaires d’une politique d’insertion</w:t>
      </w:r>
      <w:r w:rsidR="00A465A2">
        <w:t xml:space="preserve"> </w:t>
      </w:r>
      <w:r w:rsidR="00DF0755">
        <w:t>socioprofessionnelle</w:t>
      </w:r>
      <w:r w:rsidR="00F32BF6">
        <w:t xml:space="preserve"> locale.</w:t>
      </w:r>
    </w:p>
    <w:p w14:paraId="77EF901D" w14:textId="77777777" w:rsidR="006475FC" w:rsidRDefault="006475FC" w:rsidP="006475FC">
      <w:pPr>
        <w:pStyle w:val="Paragraphedeliste"/>
        <w:ind w:left="1440"/>
      </w:pPr>
    </w:p>
    <w:p w14:paraId="6D274AD5" w14:textId="77777777" w:rsidR="00DF0755" w:rsidRDefault="00DF0755" w:rsidP="006475FC">
      <w:pPr>
        <w:pStyle w:val="Paragraphedeliste"/>
        <w:ind w:left="0"/>
      </w:pPr>
      <w:r>
        <w:t>La PAW demande au Gouvernement Wallon de refuser :</w:t>
      </w:r>
    </w:p>
    <w:p w14:paraId="176EABDE" w14:textId="77777777" w:rsidR="00DF0755" w:rsidRDefault="00DF0755" w:rsidP="00DF0755">
      <w:pPr>
        <w:pStyle w:val="Paragraphedeliste"/>
        <w:numPr>
          <w:ilvl w:val="0"/>
          <w:numId w:val="3"/>
        </w:numPr>
      </w:pPr>
      <w:r>
        <w:t>Toute instauration d’un agrément soumis au bon vouloir de l’administration ;</w:t>
      </w:r>
    </w:p>
    <w:p w14:paraId="0BC41913" w14:textId="038FC4AD" w:rsidR="00DF0755" w:rsidRDefault="00DF0755" w:rsidP="00DF0755">
      <w:pPr>
        <w:pStyle w:val="Paragraphedeliste"/>
        <w:numPr>
          <w:ilvl w:val="0"/>
          <w:numId w:val="3"/>
        </w:numPr>
      </w:pPr>
      <w:r>
        <w:t>La requalification des Ale en « maisons de l’Emploi bis »</w:t>
      </w:r>
      <w:r w:rsidR="006475FC">
        <w:t>.</w:t>
      </w:r>
    </w:p>
    <w:p w14:paraId="3D78C198" w14:textId="77777777" w:rsidR="006475FC" w:rsidRDefault="006475FC" w:rsidP="006475FC">
      <w:pPr>
        <w:pStyle w:val="Paragraphedeliste"/>
        <w:ind w:left="1440"/>
      </w:pPr>
    </w:p>
    <w:p w14:paraId="7D02B4EE" w14:textId="77777777" w:rsidR="000B2977" w:rsidRPr="006475FC" w:rsidRDefault="000B2977" w:rsidP="000B2977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6475FC">
        <w:rPr>
          <w:b/>
          <w:bCs/>
          <w:color w:val="auto"/>
          <w:sz w:val="28"/>
          <w:szCs w:val="28"/>
          <w:u w:val="single"/>
        </w:rPr>
        <w:t>Radiographie du secteur des titres-services</w:t>
      </w:r>
    </w:p>
    <w:p w14:paraId="6BE41627" w14:textId="1D50EB2B" w:rsidR="000B2977" w:rsidRDefault="000B2977" w:rsidP="000B2977">
      <w:r>
        <w:t xml:space="preserve">Le système de titres-services est dorénavant le deuxième secteur économique en termes d’emploi de Belgique puisqu’il </w:t>
      </w:r>
      <w:r w:rsidR="005A2726">
        <w:t>concerne</w:t>
      </w:r>
      <w:r>
        <w:t xml:space="preserve"> 140</w:t>
      </w:r>
      <w:r w:rsidR="006475FC">
        <w:t>.</w:t>
      </w:r>
      <w:r>
        <w:t>000 personnes et rend service à plus d’un million de ménages.</w:t>
      </w:r>
    </w:p>
    <w:p w14:paraId="2832D493" w14:textId="77777777" w:rsidR="000B2977" w:rsidRDefault="000B2977" w:rsidP="000B2977">
      <w:r>
        <w:t>Il s’agit d’un subside à la consommation qui est donc lié aux heures effectivement prestées chez un client.</w:t>
      </w:r>
    </w:p>
    <w:p w14:paraId="4111CF5D" w14:textId="77777777" w:rsidR="000B2977" w:rsidRDefault="000B2977" w:rsidP="000B2977">
      <w:r>
        <w:t xml:space="preserve">La dernière étude </w:t>
      </w:r>
      <w:r w:rsidRPr="00CC7009">
        <w:rPr>
          <w:i/>
          <w:iCs/>
        </w:rPr>
        <w:t>idéa consult</w:t>
      </w:r>
      <w:r>
        <w:t xml:space="preserve"> a permis de mettre en exergue une série d’éléments intéressants :</w:t>
      </w:r>
    </w:p>
    <w:p w14:paraId="634CF2F5" w14:textId="77777777" w:rsidR="000B2977" w:rsidRDefault="00DF0755" w:rsidP="00DF0755">
      <w:pPr>
        <w:pStyle w:val="Paragraphedeliste"/>
        <w:numPr>
          <w:ilvl w:val="0"/>
          <w:numId w:val="4"/>
        </w:numPr>
      </w:pPr>
      <w:r>
        <w:t>L</w:t>
      </w:r>
      <w:r w:rsidR="000B2977">
        <w:t>es coûts-bénéfices du système sont en équilibre du point de vue des autorités publiques ;</w:t>
      </w:r>
    </w:p>
    <w:p w14:paraId="1A11887C" w14:textId="77777777" w:rsidR="000B2977" w:rsidRDefault="000B2977" w:rsidP="00DF0755">
      <w:pPr>
        <w:pStyle w:val="Paragraphedeliste"/>
        <w:numPr>
          <w:ilvl w:val="0"/>
          <w:numId w:val="4"/>
        </w:numPr>
      </w:pPr>
      <w:r>
        <w:t>Il s’agit d’un levier de productivité important puisque 3,5 travailleurs TS ETP créent l’équivalent d’un emploi temps plein en dehors du secteur</w:t>
      </w:r>
      <w:r w:rsidR="00A465A2">
        <w:t> ;</w:t>
      </w:r>
    </w:p>
    <w:p w14:paraId="2DADAA9B" w14:textId="77777777" w:rsidR="000B2977" w:rsidRDefault="00DF0755" w:rsidP="00DF0755">
      <w:pPr>
        <w:pStyle w:val="Paragraphedeliste"/>
        <w:numPr>
          <w:ilvl w:val="0"/>
          <w:numId w:val="4"/>
        </w:numPr>
      </w:pPr>
      <w:r>
        <w:t>I</w:t>
      </w:r>
      <w:r w:rsidR="000B2977">
        <w:t>l existe un lien entre le taux d’activité des femmes faiblement qualifiées et le développement</w:t>
      </w:r>
      <w:r w:rsidR="00A465A2">
        <w:t xml:space="preserve"> du système des titres-services ;</w:t>
      </w:r>
    </w:p>
    <w:p w14:paraId="7A76C091" w14:textId="102F2EBD" w:rsidR="000B2977" w:rsidRDefault="000B2977" w:rsidP="00DF0755">
      <w:pPr>
        <w:pStyle w:val="Paragraphedeliste"/>
        <w:numPr>
          <w:ilvl w:val="0"/>
          <w:numId w:val="4"/>
        </w:numPr>
      </w:pPr>
      <w:r>
        <w:t>Le secteur participe à l’amélioration du confort de vie des personnes âgées utilisatrices qui gagnent ainsi en autonomie et restent plus longtemps à domicile</w:t>
      </w:r>
      <w:r w:rsidR="00C70853">
        <w:t>,</w:t>
      </w:r>
      <w:r>
        <w:t xml:space="preserve"> ce qui induit une substantielle éco</w:t>
      </w:r>
      <w:r w:rsidR="00A465A2">
        <w:t>nomie pour les pouvoirs publics ;</w:t>
      </w:r>
    </w:p>
    <w:p w14:paraId="38C666B9" w14:textId="77777777" w:rsidR="000B2977" w:rsidRDefault="000B2977" w:rsidP="00DF0755">
      <w:pPr>
        <w:pStyle w:val="Paragraphedeliste"/>
        <w:numPr>
          <w:ilvl w:val="0"/>
          <w:numId w:val="4"/>
        </w:numPr>
      </w:pPr>
      <w:r>
        <w:t>Le système génère une grande satisfaction tant parmi les travailleurs que les clients ;</w:t>
      </w:r>
    </w:p>
    <w:p w14:paraId="2E5F9E5A" w14:textId="77777777" w:rsidR="000B2977" w:rsidRDefault="000B2977" w:rsidP="00DF0755">
      <w:pPr>
        <w:pStyle w:val="Paragraphedeliste"/>
        <w:numPr>
          <w:ilvl w:val="0"/>
          <w:numId w:val="4"/>
        </w:numPr>
      </w:pPr>
      <w:r>
        <w:t>L’étude met également en évidence la nécessité de conserver une grande cohérence entre les régions, car la plupart des entreprises sont actives dans plusieurs régions ;</w:t>
      </w:r>
    </w:p>
    <w:p w14:paraId="254A9FB0" w14:textId="26CF731D" w:rsidR="000B2977" w:rsidRDefault="00DF0755" w:rsidP="00DF0755">
      <w:pPr>
        <w:pStyle w:val="Paragraphedeliste"/>
        <w:numPr>
          <w:ilvl w:val="0"/>
          <w:numId w:val="4"/>
        </w:numPr>
      </w:pPr>
      <w:r>
        <w:t>L</w:t>
      </w:r>
      <w:r w:rsidR="00A465A2">
        <w:t>e</w:t>
      </w:r>
      <w:r w:rsidR="000B2977">
        <w:t xml:space="preserve"> processus de fusion absorption</w:t>
      </w:r>
      <w:r w:rsidR="00A465A2">
        <w:t>,</w:t>
      </w:r>
      <w:r w:rsidR="000B2977">
        <w:t xml:space="preserve"> en cours au sein du secteur qui favorise les acteurs privés à but lucratif avec la constitution d’entreprises regroupant plusieurs milliers de travailleurs.</w:t>
      </w:r>
    </w:p>
    <w:p w14:paraId="7F7FD987" w14:textId="77777777" w:rsidR="00C70853" w:rsidRDefault="00C70853" w:rsidP="00C70853"/>
    <w:p w14:paraId="3ADCF73C" w14:textId="7D20C37A" w:rsidR="00A12F79" w:rsidRPr="00C70853" w:rsidRDefault="00A12F79" w:rsidP="00A819D2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C70853">
        <w:rPr>
          <w:b/>
          <w:bCs/>
          <w:color w:val="auto"/>
          <w:sz w:val="28"/>
          <w:szCs w:val="28"/>
          <w:u w:val="single"/>
        </w:rPr>
        <w:lastRenderedPageBreak/>
        <w:t>Pérennisation de la mesure SINE</w:t>
      </w:r>
    </w:p>
    <w:p w14:paraId="4A057989" w14:textId="77777777" w:rsidR="00A12F79" w:rsidRDefault="00A12F79">
      <w:r>
        <w:t>La mesure SINE s’avère particulièrement adaptée à l’intégration professionnelle des publics les plus éloignés de l’emploi et au maintien au travail de ces derniers.</w:t>
      </w:r>
    </w:p>
    <w:p w14:paraId="4F145436" w14:textId="0B248E26" w:rsidR="00A12F79" w:rsidRDefault="00A12F79">
      <w:r>
        <w:t>Initialement instaurée par le pouvoir fédéral, elle a été régionalisée</w:t>
      </w:r>
      <w:r w:rsidR="009E1CB4">
        <w:t xml:space="preserve"> en 2014 et a permis </w:t>
      </w:r>
      <w:r w:rsidR="00A465A2">
        <w:t>de pérenniser</w:t>
      </w:r>
      <w:r w:rsidR="009E1CB4">
        <w:t xml:space="preserve"> l’emploi de 3</w:t>
      </w:r>
      <w:r w:rsidR="00C70853">
        <w:t>.</w:t>
      </w:r>
      <w:r w:rsidR="009E1CB4">
        <w:t>300</w:t>
      </w:r>
      <w:r w:rsidR="00A819D2">
        <w:t> </w:t>
      </w:r>
      <w:r w:rsidR="009E1CB4">
        <w:t xml:space="preserve">personnes en Wallonie. </w:t>
      </w:r>
    </w:p>
    <w:p w14:paraId="59EF747B" w14:textId="77777777" w:rsidR="009E1CB4" w:rsidRDefault="009E1CB4">
      <w:r>
        <w:t>Les ALE ont su développer une réelle expertise dans l’encadrement de ce public très spécifique qui, bien souvent, avait d’abord repris contact avec le monde du travail à travers la mesure ALE.</w:t>
      </w:r>
    </w:p>
    <w:p w14:paraId="52547CDB" w14:textId="77777777" w:rsidR="009E1CB4" w:rsidRDefault="009E1CB4">
      <w:r>
        <w:t>Cependant, la mesure SINE n’a plus connu d’évolution depuis 1999</w:t>
      </w:r>
      <w:r w:rsidR="00A465A2">
        <w:t>.</w:t>
      </w:r>
    </w:p>
    <w:p w14:paraId="0E46C629" w14:textId="77777777" w:rsidR="00A12F79" w:rsidRDefault="00A12F79">
      <w:r>
        <w:t xml:space="preserve">C’est pourquoi, la </w:t>
      </w:r>
      <w:r w:rsidR="009E1CB4">
        <w:t>P</w:t>
      </w:r>
      <w:r>
        <w:t>AW souhaite :</w:t>
      </w:r>
    </w:p>
    <w:p w14:paraId="4C2CDC40" w14:textId="77777777" w:rsidR="00A12F79" w:rsidRDefault="001C0A04" w:rsidP="001C0A04">
      <w:pPr>
        <w:pStyle w:val="Paragraphedeliste"/>
        <w:numPr>
          <w:ilvl w:val="0"/>
          <w:numId w:val="5"/>
        </w:numPr>
      </w:pPr>
      <w:r>
        <w:t>L</w:t>
      </w:r>
      <w:r w:rsidR="009E1CB4">
        <w:t>a mise en place d’un mécanisme d’indexation automatique de la subvention</w:t>
      </w:r>
      <w:r w:rsidR="00A819D2">
        <w:t> </w:t>
      </w:r>
      <w:r>
        <w:t>(maximum 5.000 €)</w:t>
      </w:r>
      <w:r w:rsidR="009E1CB4">
        <w:t>;</w:t>
      </w:r>
    </w:p>
    <w:p w14:paraId="700A566B" w14:textId="77777777" w:rsidR="009E1CB4" w:rsidRDefault="001C0A04" w:rsidP="001C0A04">
      <w:pPr>
        <w:pStyle w:val="Paragraphedeliste"/>
        <w:numPr>
          <w:ilvl w:val="0"/>
          <w:numId w:val="5"/>
        </w:numPr>
      </w:pPr>
      <w:r>
        <w:t>L</w:t>
      </w:r>
      <w:r w:rsidR="009E1CB4">
        <w:t>a valorisation du temps de travail en supprimant le plafond de l’activation et en maintenant la formule 1,5</w:t>
      </w:r>
      <w:r w:rsidR="00A465A2">
        <w:t xml:space="preserve"> </w:t>
      </w:r>
      <w:r w:rsidR="009E1CB4">
        <w:t>x</w:t>
      </w:r>
      <w:r w:rsidR="00A465A2">
        <w:t xml:space="preserve"> </w:t>
      </w:r>
      <w:r w:rsidR="009E1CB4">
        <w:t>Q/S</w:t>
      </w:r>
      <w:r w:rsidR="00A819D2">
        <w:t> </w:t>
      </w:r>
      <w:r w:rsidR="009E1CB4">
        <w:t>;</w:t>
      </w:r>
    </w:p>
    <w:p w14:paraId="57A23889" w14:textId="6AFAEA9B" w:rsidR="001C0A04" w:rsidRDefault="001C0A04" w:rsidP="001C0A04">
      <w:pPr>
        <w:pStyle w:val="Paragraphedeliste"/>
        <w:numPr>
          <w:ilvl w:val="0"/>
          <w:numId w:val="5"/>
        </w:numPr>
      </w:pPr>
      <w:r>
        <w:t xml:space="preserve">A </w:t>
      </w:r>
      <w:r w:rsidR="009E1CB4">
        <w:t>l’image de</w:t>
      </w:r>
      <w:r w:rsidR="00A465A2">
        <w:t xml:space="preserve"> ce qui se fait pour les mesure</w:t>
      </w:r>
      <w:r w:rsidR="00C70853">
        <w:t>s</w:t>
      </w:r>
      <w:r w:rsidR="00A465A2">
        <w:t xml:space="preserve"> « </w:t>
      </w:r>
      <w:r w:rsidR="009E1CB4">
        <w:t>impulsion</w:t>
      </w:r>
      <w:r w:rsidR="00A465A2">
        <w:t> »</w:t>
      </w:r>
      <w:r w:rsidR="009E1CB4">
        <w:t xml:space="preserve">, </w:t>
      </w:r>
      <w:r>
        <w:t xml:space="preserve">l’identification </w:t>
      </w:r>
      <w:r w:rsidR="005206E9">
        <w:t>par l</w:t>
      </w:r>
      <w:r w:rsidR="009E1CB4">
        <w:t>es entreprises</w:t>
      </w:r>
      <w:r>
        <w:t>, via le site du Forem, d</w:t>
      </w:r>
      <w:r w:rsidR="009E1CB4">
        <w:t>es travailleur</w:t>
      </w:r>
      <w:r>
        <w:t>s éligibles à la mesure SINE</w:t>
      </w:r>
      <w:r w:rsidR="00C70853">
        <w:t> ;</w:t>
      </w:r>
    </w:p>
    <w:p w14:paraId="055FCEBE" w14:textId="77777777" w:rsidR="009E1CB4" w:rsidRDefault="001C0A04" w:rsidP="001C0A04">
      <w:pPr>
        <w:pStyle w:val="Paragraphedeliste"/>
        <w:numPr>
          <w:ilvl w:val="0"/>
          <w:numId w:val="5"/>
        </w:numPr>
      </w:pPr>
      <w:r>
        <w:t>La possibilité d’introduction en ligne de la demande</w:t>
      </w:r>
      <w:r w:rsidR="009E1CB4">
        <w:t xml:space="preserve"> afin de réduire la lourdeur administrative du système</w:t>
      </w:r>
      <w:r w:rsidR="00A819D2">
        <w:t> </w:t>
      </w:r>
      <w:r w:rsidR="009E1CB4">
        <w:t>;</w:t>
      </w:r>
    </w:p>
    <w:p w14:paraId="478B02E0" w14:textId="77777777" w:rsidR="00E94F8B" w:rsidRDefault="00E94F8B" w:rsidP="001C0A04">
      <w:pPr>
        <w:pStyle w:val="Paragraphedeliste"/>
        <w:numPr>
          <w:ilvl w:val="0"/>
          <w:numId w:val="5"/>
        </w:numPr>
      </w:pPr>
      <w:r>
        <w:t xml:space="preserve"> </w:t>
      </w:r>
      <w:r w:rsidR="001C0A04">
        <w:t>Le glissement des subventions vers le SINE illimité d’agents atteignant l’âge de 45 ans</w:t>
      </w:r>
      <w:r>
        <w:t xml:space="preserve">. </w:t>
      </w:r>
    </w:p>
    <w:p w14:paraId="3AFA1987" w14:textId="77777777" w:rsidR="009E1CB4" w:rsidRDefault="005206E9" w:rsidP="001C0A04">
      <w:pPr>
        <w:pStyle w:val="Paragraphedeliste"/>
        <w:numPr>
          <w:ilvl w:val="0"/>
          <w:numId w:val="5"/>
        </w:numPr>
      </w:pPr>
      <w:r>
        <w:t>U</w:t>
      </w:r>
      <w:r w:rsidR="009E1CB4">
        <w:t>n accès rapide au statut SINE pour les jeunes éloigné</w:t>
      </w:r>
      <w:r w:rsidR="00A819D2">
        <w:t>s</w:t>
      </w:r>
      <w:r w:rsidR="009E1CB4">
        <w:t xml:space="preserve"> de l’emploi qui :</w:t>
      </w:r>
    </w:p>
    <w:p w14:paraId="27B214D4" w14:textId="77777777" w:rsidR="009E1CB4" w:rsidRDefault="00043061" w:rsidP="001C0A04">
      <w:pPr>
        <w:pStyle w:val="Paragraphedeliste"/>
        <w:numPr>
          <w:ilvl w:val="1"/>
          <w:numId w:val="5"/>
        </w:numPr>
      </w:pPr>
      <w:r>
        <w:t>n</w:t>
      </w:r>
      <w:r w:rsidR="009E1CB4">
        <w:t>e dispose</w:t>
      </w:r>
      <w:r w:rsidR="00350BBE">
        <w:t>nt</w:t>
      </w:r>
      <w:r w:rsidR="009E1CB4">
        <w:t xml:space="preserve"> pas du CESS</w:t>
      </w:r>
      <w:r w:rsidR="00A819D2">
        <w:t> </w:t>
      </w:r>
      <w:r w:rsidR="009E1CB4">
        <w:t>;</w:t>
      </w:r>
    </w:p>
    <w:p w14:paraId="75D5D91C" w14:textId="009CD688" w:rsidR="009E1CB4" w:rsidRDefault="00C70853" w:rsidP="001C0A04">
      <w:pPr>
        <w:pStyle w:val="Paragraphedeliste"/>
        <w:numPr>
          <w:ilvl w:val="1"/>
          <w:numId w:val="5"/>
        </w:numPr>
      </w:pPr>
      <w:r>
        <w:t xml:space="preserve">sont </w:t>
      </w:r>
      <w:r w:rsidR="0094766C">
        <w:t>âgés</w:t>
      </w:r>
      <w:r w:rsidR="009E1CB4">
        <w:t xml:space="preserve"> de moins de 26</w:t>
      </w:r>
      <w:r w:rsidR="00A819D2">
        <w:t> </w:t>
      </w:r>
      <w:r w:rsidR="009E1CB4">
        <w:t>ans</w:t>
      </w:r>
      <w:r w:rsidR="00A819D2">
        <w:t> </w:t>
      </w:r>
      <w:r w:rsidR="009E1CB4">
        <w:t>;</w:t>
      </w:r>
    </w:p>
    <w:p w14:paraId="27F70E0B" w14:textId="77777777" w:rsidR="009E1CB4" w:rsidRDefault="00043061" w:rsidP="001C0A04">
      <w:pPr>
        <w:pStyle w:val="Paragraphedeliste"/>
        <w:numPr>
          <w:ilvl w:val="1"/>
          <w:numId w:val="5"/>
        </w:numPr>
      </w:pPr>
      <w:r>
        <w:t>r</w:t>
      </w:r>
      <w:r w:rsidR="009E1CB4">
        <w:t>emplis</w:t>
      </w:r>
      <w:r w:rsidR="00350BBE">
        <w:t>sent</w:t>
      </w:r>
      <w:r w:rsidR="009E1CB4">
        <w:t xml:space="preserve"> les conditions pour être indemnis</w:t>
      </w:r>
      <w:r w:rsidR="00A819D2">
        <w:t>é</w:t>
      </w:r>
      <w:r w:rsidR="005206E9">
        <w:t>s</w:t>
      </w:r>
      <w:r w:rsidR="009E1CB4">
        <w:t xml:space="preserve"> par l’assurance chômage ou bénéficie</w:t>
      </w:r>
      <w:r w:rsidR="003C54A6">
        <w:t>nt</w:t>
      </w:r>
      <w:r w:rsidR="009E1CB4">
        <w:t xml:space="preserve"> du RIS</w:t>
      </w:r>
      <w:r w:rsidR="00130127">
        <w:t>.</w:t>
      </w:r>
    </w:p>
    <w:p w14:paraId="4BE29409" w14:textId="77777777" w:rsidR="00130127" w:rsidRDefault="00130127" w:rsidP="001C0A04">
      <w:pPr>
        <w:pStyle w:val="Paragraphedeliste"/>
        <w:numPr>
          <w:ilvl w:val="0"/>
          <w:numId w:val="5"/>
        </w:numPr>
      </w:pPr>
      <w:r>
        <w:t>Prévoir des assimilations pour ouvrir la mesure SINE au public issu de migrations</w:t>
      </w:r>
      <w:r w:rsidR="00E94F8B">
        <w:t>.</w:t>
      </w:r>
    </w:p>
    <w:p w14:paraId="4D4485AC" w14:textId="77777777" w:rsidR="00C70853" w:rsidRDefault="00C70853" w:rsidP="00A819D2">
      <w:pPr>
        <w:pStyle w:val="Sous-titre"/>
      </w:pPr>
    </w:p>
    <w:p w14:paraId="4E560784" w14:textId="1BDECBFE" w:rsidR="00E84947" w:rsidRPr="00C70853" w:rsidRDefault="00E84947" w:rsidP="00A819D2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C70853">
        <w:rPr>
          <w:b/>
          <w:bCs/>
          <w:color w:val="auto"/>
          <w:sz w:val="28"/>
          <w:szCs w:val="28"/>
          <w:u w:val="single"/>
        </w:rPr>
        <w:t>Pérennisation du secteur des titres-services.</w:t>
      </w:r>
    </w:p>
    <w:p w14:paraId="556B4285" w14:textId="2D10FAF5" w:rsidR="00E84947" w:rsidRDefault="00130127">
      <w:r>
        <w:t>Les ALE titres-services représentent 4</w:t>
      </w:r>
      <w:r w:rsidR="00C70853">
        <w:t>.</w:t>
      </w:r>
      <w:r>
        <w:t>000</w:t>
      </w:r>
      <w:r w:rsidR="00A819D2">
        <w:t> </w:t>
      </w:r>
      <w:r>
        <w:t xml:space="preserve">salariés en </w:t>
      </w:r>
      <w:r w:rsidR="00A819D2">
        <w:t>Région w</w:t>
      </w:r>
      <w:r>
        <w:t>allonne. Il s’agit d’un acteur historique des services légaux d’aide aux particuliers incluant des mesures d’insertion socioprofessionnelle.</w:t>
      </w:r>
    </w:p>
    <w:p w14:paraId="0EE3D3EB" w14:textId="7F784398" w:rsidR="000A2879" w:rsidRDefault="000A2879">
      <w:r>
        <w:t>Cependant, et bien qu’elle</w:t>
      </w:r>
      <w:r w:rsidR="00043061">
        <w:t>s</w:t>
      </w:r>
      <w:r>
        <w:t xml:space="preserve"> pérennise</w:t>
      </w:r>
      <w:r w:rsidR="00043061">
        <w:t>nt</w:t>
      </w:r>
      <w:r>
        <w:t xml:space="preserve"> l’emploi des publics le</w:t>
      </w:r>
      <w:r w:rsidR="00C70853">
        <w:t>s</w:t>
      </w:r>
      <w:r>
        <w:t xml:space="preserve"> plus éloignés de l’emploi et que les études qui lui ont été consacrée</w:t>
      </w:r>
      <w:r w:rsidR="00A819D2">
        <w:t>s</w:t>
      </w:r>
      <w:r>
        <w:t xml:space="preserve"> (comme les retours venant des organisation</w:t>
      </w:r>
      <w:r w:rsidR="00A819D2">
        <w:t>s</w:t>
      </w:r>
      <w:r>
        <w:t xml:space="preserve"> syndicale</w:t>
      </w:r>
      <w:r w:rsidR="00A819D2">
        <w:t>s</w:t>
      </w:r>
      <w:r>
        <w:t>) démontre</w:t>
      </w:r>
      <w:r w:rsidR="00350BBE">
        <w:t>nt</w:t>
      </w:r>
      <w:r>
        <w:t xml:space="preserve"> qu’il s’agit du meilleur employeur du secteur, la trésorerie d’un grand nombre d’ALE se dégrade au fil des années du fait de l’ancienneté des travailleurs et </w:t>
      </w:r>
      <w:r w:rsidR="00350BBE">
        <w:t>d’un</w:t>
      </w:r>
      <w:r>
        <w:t xml:space="preserve"> taux d’encadrement plus élevé que </w:t>
      </w:r>
      <w:r w:rsidR="00350BBE">
        <w:t xml:space="preserve">celui </w:t>
      </w:r>
      <w:r>
        <w:t>d’autres acteurs.</w:t>
      </w:r>
    </w:p>
    <w:p w14:paraId="55458B8D" w14:textId="77777777" w:rsidR="000A2879" w:rsidRDefault="000A2879">
      <w:r>
        <w:t xml:space="preserve">De façon plus générale, </w:t>
      </w:r>
      <w:r w:rsidR="00365F91">
        <w:t>nous</w:t>
      </w:r>
      <w:r>
        <w:t xml:space="preserve"> constat</w:t>
      </w:r>
      <w:r w:rsidR="00365F91">
        <w:t>ons,</w:t>
      </w:r>
      <w:r>
        <w:t xml:space="preserve"> depuis plusieurs années</w:t>
      </w:r>
      <w:r w:rsidR="00365F91">
        <w:t>,</w:t>
      </w:r>
      <w:r>
        <w:t xml:space="preserve"> un important phénomène de concentration des entreprises titres-services avec l’émergence d’entreprise</w:t>
      </w:r>
      <w:r w:rsidR="005206E9">
        <w:t>s</w:t>
      </w:r>
      <w:r>
        <w:t xml:space="preserve"> du secteur privé employant des milliers de salariés qui peuvent mettre en place des mécanismes complexes d’optimisation sociale et bénéficient d’importantes économies d’échelles permettant à quelques actionnaires de se partager des dividendes réalisées grâce à l’intervention publique.</w:t>
      </w:r>
    </w:p>
    <w:p w14:paraId="68078E5D" w14:textId="77777777" w:rsidR="000A2879" w:rsidRDefault="00365F91">
      <w:r>
        <w:lastRenderedPageBreak/>
        <w:t>Nous pensons que, compte</w:t>
      </w:r>
      <w:r w:rsidR="005206E9">
        <w:t>-</w:t>
      </w:r>
      <w:r>
        <w:t>tenu de l’importance des pouvoirs publics dans le financement du secteur, il conviendrait de favoriser les acteurs du monde associatif et les initiatives de maintien à l’emploi, de formation et d’encadrement qui ont été élaboré</w:t>
      </w:r>
      <w:r w:rsidR="00A819D2">
        <w:t>es</w:t>
      </w:r>
      <w:r>
        <w:t xml:space="preserve"> par ce dernier.</w:t>
      </w:r>
    </w:p>
    <w:p w14:paraId="04ED8671" w14:textId="7D2E8718" w:rsidR="00365F91" w:rsidRDefault="00365F91">
      <w:r>
        <w:t>Par ailleurs, les augmentations barémiques accordées ces dernières années n’ont pas été répercutées dans la valeur de remboursement du titre-service aux entreprises</w:t>
      </w:r>
      <w:r w:rsidR="00C70853">
        <w:t>,</w:t>
      </w:r>
      <w:r>
        <w:t xml:space="preserve"> accroissant une pression sur les marges de ces dernières</w:t>
      </w:r>
      <w:r w:rsidR="00C70853">
        <w:t>,</w:t>
      </w:r>
      <w:r>
        <w:t xml:space="preserve"> </w:t>
      </w:r>
      <w:r w:rsidR="00C70853">
        <w:t xml:space="preserve">ce </w:t>
      </w:r>
      <w:r>
        <w:t xml:space="preserve">qui pénalise plus fortement les plus petites structures offrant l’ancienneté </w:t>
      </w:r>
      <w:r w:rsidR="005206E9">
        <w:t xml:space="preserve">barémique </w:t>
      </w:r>
      <w:r>
        <w:t>la plus élevée.</w:t>
      </w:r>
    </w:p>
    <w:p w14:paraId="274B4BCF" w14:textId="77777777" w:rsidR="00365F91" w:rsidRDefault="00365F91">
      <w:r>
        <w:t>Enfin, et bien qu’il s’agisse du deuxième secteur en volume d’emploi de l’économie belge, les rémun</w:t>
      </w:r>
      <w:r w:rsidR="005206E9">
        <w:t>érations y demeurent faibles eu</w:t>
      </w:r>
      <w:r>
        <w:t xml:space="preserve"> égard à la pénibilité du travail.</w:t>
      </w:r>
    </w:p>
    <w:p w14:paraId="0EA804DE" w14:textId="77777777" w:rsidR="00365F91" w:rsidRDefault="00365F91">
      <w:r>
        <w:t>C’est pourquoi, la PAW souhaite :</w:t>
      </w:r>
    </w:p>
    <w:p w14:paraId="5ECF62C2" w14:textId="7D019CB9" w:rsidR="00A74CC0" w:rsidRDefault="00556C68" w:rsidP="005206E9">
      <w:pPr>
        <w:pStyle w:val="Paragraphedeliste"/>
        <w:numPr>
          <w:ilvl w:val="0"/>
          <w:numId w:val="6"/>
        </w:numPr>
      </w:pPr>
      <w:r>
        <w:t>E</w:t>
      </w:r>
      <w:r w:rsidR="00A74CC0">
        <w:t>tre reconnue comme fédération d’employeur</w:t>
      </w:r>
      <w:r w:rsidR="00C70853">
        <w:t>s</w:t>
      </w:r>
      <w:r w:rsidR="00A74CC0">
        <w:t xml:space="preserve"> et </w:t>
      </w:r>
      <w:r w:rsidR="005206E9">
        <w:t xml:space="preserve">ainsi </w:t>
      </w:r>
      <w:r w:rsidR="00A74CC0">
        <w:t>intégrer la commission paritaire</w:t>
      </w:r>
      <w:r w:rsidR="00A819D2">
        <w:t> </w:t>
      </w:r>
      <w:r w:rsidR="00A74CC0">
        <w:t xml:space="preserve">322.01 ainsi que la commission d’agrément et </w:t>
      </w:r>
      <w:r w:rsidR="00B11909">
        <w:t>le fond</w:t>
      </w:r>
      <w:r w:rsidR="00A819D2">
        <w:t>s</w:t>
      </w:r>
      <w:r w:rsidR="00B11909">
        <w:t xml:space="preserve"> de formation sectoriel</w:t>
      </w:r>
      <w:r w:rsidR="00A819D2">
        <w:t> </w:t>
      </w:r>
      <w:r w:rsidR="00B11909">
        <w:t>;</w:t>
      </w:r>
    </w:p>
    <w:p w14:paraId="550C8976" w14:textId="77777777" w:rsidR="00B11909" w:rsidRDefault="00556C68" w:rsidP="005206E9">
      <w:pPr>
        <w:pStyle w:val="Paragraphedeliste"/>
        <w:numPr>
          <w:ilvl w:val="0"/>
          <w:numId w:val="6"/>
        </w:numPr>
      </w:pPr>
      <w:r>
        <w:t>Q</w:t>
      </w:r>
      <w:r w:rsidR="00B11909">
        <w:t xml:space="preserve">ue les ALE, qui bénéficient déjà de l’agrément, anciennement fédéral, comme </w:t>
      </w:r>
      <w:r w:rsidR="005206E9">
        <w:t>organisme</w:t>
      </w:r>
      <w:r w:rsidR="00B11909">
        <w:t xml:space="preserve"> d’insertion, soient reconnues comme entreprise d’insertion par la </w:t>
      </w:r>
      <w:r w:rsidR="00A819D2">
        <w:t>R</w:t>
      </w:r>
      <w:r w:rsidR="005206E9">
        <w:t>égion W</w:t>
      </w:r>
      <w:r w:rsidR="00B11909">
        <w:t>allonne et intégrée au décret EI</w:t>
      </w:r>
      <w:r w:rsidR="00A819D2">
        <w:t xml:space="preserve"> (ce qui, accessoirement, renforcerait le secteur de l’économie sociale) </w:t>
      </w:r>
      <w:r w:rsidR="00B11909">
        <w:t>;</w:t>
      </w:r>
    </w:p>
    <w:p w14:paraId="5D025DAA" w14:textId="77777777" w:rsidR="00B11909" w:rsidRDefault="00556C68" w:rsidP="005206E9">
      <w:pPr>
        <w:pStyle w:val="Paragraphedeliste"/>
        <w:numPr>
          <w:ilvl w:val="0"/>
          <w:numId w:val="6"/>
        </w:numPr>
      </w:pPr>
      <w:r>
        <w:t>L</w:t>
      </w:r>
      <w:r w:rsidR="00B11909">
        <w:t>’élaboration d’une grille de rémunération pour les employés des entreprises titres-services</w:t>
      </w:r>
      <w:r w:rsidR="00A819D2">
        <w:t> </w:t>
      </w:r>
      <w:r w:rsidR="00B11909">
        <w:t>;</w:t>
      </w:r>
    </w:p>
    <w:p w14:paraId="3ED02EE1" w14:textId="77777777" w:rsidR="00365F91" w:rsidRDefault="00556C68" w:rsidP="005206E9">
      <w:pPr>
        <w:pStyle w:val="Paragraphedeliste"/>
        <w:numPr>
          <w:ilvl w:val="0"/>
          <w:numId w:val="6"/>
        </w:numPr>
      </w:pPr>
      <w:r>
        <w:t>D</w:t>
      </w:r>
      <w:r w:rsidR="00365F91">
        <w:t>évelopper un mécanisme de compensation entre la valeur de remboursement du titre et les coûts supplémentaires des entreprises liés aux adaptations des conditions salariales des travailleurs</w:t>
      </w:r>
      <w:r w:rsidR="00A819D2">
        <w:t> </w:t>
      </w:r>
      <w:r w:rsidR="00365F91">
        <w:t>;</w:t>
      </w:r>
    </w:p>
    <w:p w14:paraId="53A34BB3" w14:textId="77777777" w:rsidR="00365F91" w:rsidRDefault="00556C68" w:rsidP="005206E9">
      <w:pPr>
        <w:pStyle w:val="Paragraphedeliste"/>
        <w:numPr>
          <w:ilvl w:val="0"/>
          <w:numId w:val="6"/>
        </w:numPr>
      </w:pPr>
      <w:r>
        <w:t>Li</w:t>
      </w:r>
      <w:r w:rsidR="00365F91">
        <w:t>er le prix du titre-service à un mécanisme d’inflation afin de conscientiser les clients au coût réel du service</w:t>
      </w:r>
      <w:r w:rsidR="00A819D2">
        <w:t> </w:t>
      </w:r>
      <w:r w:rsidR="00365F91">
        <w:t>;</w:t>
      </w:r>
    </w:p>
    <w:p w14:paraId="3A9BE353" w14:textId="77777777" w:rsidR="00365F91" w:rsidRDefault="00556C68" w:rsidP="005206E9">
      <w:pPr>
        <w:pStyle w:val="Paragraphedeliste"/>
        <w:numPr>
          <w:ilvl w:val="0"/>
          <w:numId w:val="6"/>
        </w:numPr>
      </w:pPr>
      <w:r>
        <w:t>R</w:t>
      </w:r>
      <w:r w:rsidR="00365F91">
        <w:t xml:space="preserve">epenser la répartition des coûts et </w:t>
      </w:r>
      <w:r w:rsidR="00A74CC0">
        <w:t>des bénéfices entre les régions (qui supportent les coûts) et l’état fédéral (qui récolte les bénéfices)</w:t>
      </w:r>
      <w:r w:rsidR="00A819D2">
        <w:t> </w:t>
      </w:r>
      <w:r w:rsidR="00A74CC0">
        <w:t>;</w:t>
      </w:r>
    </w:p>
    <w:p w14:paraId="096CC411" w14:textId="77777777" w:rsidR="00A74CC0" w:rsidRDefault="00A74CC0" w:rsidP="005206E9">
      <w:pPr>
        <w:pStyle w:val="Paragraphedeliste"/>
        <w:numPr>
          <w:ilvl w:val="0"/>
          <w:numId w:val="6"/>
        </w:numPr>
      </w:pPr>
      <w:r>
        <w:t>Favoriser l’usage des titres-services électroniques par une moins grande attractivité des titres-services papier p.ex. ;</w:t>
      </w:r>
    </w:p>
    <w:p w14:paraId="2CAA7CA5" w14:textId="77777777" w:rsidR="00A74CC0" w:rsidRDefault="00556C68" w:rsidP="005206E9">
      <w:pPr>
        <w:pStyle w:val="Paragraphedeliste"/>
        <w:numPr>
          <w:ilvl w:val="0"/>
          <w:numId w:val="6"/>
        </w:numPr>
      </w:pPr>
      <w:r>
        <w:t>I</w:t>
      </w:r>
      <w:r w:rsidR="00A74CC0">
        <w:t>ntégrer les formations à l’usage des outils numérique</w:t>
      </w:r>
      <w:r w:rsidR="00A819D2">
        <w:t>s</w:t>
      </w:r>
      <w:r w:rsidR="00A74CC0">
        <w:t xml:space="preserve"> à destination des travailleurs titres-services</w:t>
      </w:r>
      <w:r w:rsidR="00350BBE">
        <w:t xml:space="preserve"> aux formations remboursables par le fond</w:t>
      </w:r>
      <w:r w:rsidR="00A465A2">
        <w:t>s</w:t>
      </w:r>
      <w:r w:rsidR="00350BBE">
        <w:t xml:space="preserve"> de formation </w:t>
      </w:r>
      <w:r w:rsidR="00B11909">
        <w:t>;</w:t>
      </w:r>
    </w:p>
    <w:p w14:paraId="237C8FD3" w14:textId="77777777" w:rsidR="00B11909" w:rsidRDefault="00556C68" w:rsidP="005206E9">
      <w:pPr>
        <w:pStyle w:val="Paragraphedeliste"/>
        <w:numPr>
          <w:ilvl w:val="0"/>
          <w:numId w:val="6"/>
        </w:numPr>
      </w:pPr>
      <w:r>
        <w:t>R</w:t>
      </w:r>
      <w:r w:rsidR="00B11909">
        <w:t>endre l’utilisation des titres-services éligibles à un financement par l’assurance autonomie</w:t>
      </w:r>
      <w:r w:rsidR="00A819D2">
        <w:t> </w:t>
      </w:r>
      <w:r w:rsidR="00B11909">
        <w:t>;</w:t>
      </w:r>
    </w:p>
    <w:p w14:paraId="7CA648DF" w14:textId="77777777" w:rsidR="00B11909" w:rsidRDefault="00556C68" w:rsidP="005206E9">
      <w:pPr>
        <w:pStyle w:val="Paragraphedeliste"/>
        <w:numPr>
          <w:ilvl w:val="0"/>
          <w:numId w:val="6"/>
        </w:numPr>
      </w:pPr>
      <w:r>
        <w:t>U</w:t>
      </w:r>
      <w:r w:rsidR="00B11909">
        <w:t>ne revalorisation de la valeur de remboursement du titre-service pour l’activité de repassage</w:t>
      </w:r>
      <w:r w:rsidR="00A819D2">
        <w:t> </w:t>
      </w:r>
      <w:r w:rsidR="00B11909">
        <w:t>;</w:t>
      </w:r>
    </w:p>
    <w:p w14:paraId="12468E32" w14:textId="77777777" w:rsidR="00B11909" w:rsidRDefault="00556C68" w:rsidP="005206E9">
      <w:pPr>
        <w:pStyle w:val="Paragraphedeliste"/>
        <w:numPr>
          <w:ilvl w:val="0"/>
          <w:numId w:val="6"/>
        </w:numPr>
      </w:pPr>
      <w:r>
        <w:t>I</w:t>
      </w:r>
      <w:r w:rsidR="00C75A62">
        <w:t>ntégrer aux activités autorisées dans le cadre de la 322.01 les activités de tutorat</w:t>
      </w:r>
      <w:r w:rsidR="002E6F18">
        <w:t> ;</w:t>
      </w:r>
    </w:p>
    <w:p w14:paraId="37C9DF51" w14:textId="40D2A79D" w:rsidR="002E6F18" w:rsidRDefault="00556C68" w:rsidP="005206E9">
      <w:pPr>
        <w:pStyle w:val="Paragraphedeliste"/>
        <w:numPr>
          <w:ilvl w:val="0"/>
          <w:numId w:val="6"/>
        </w:numPr>
      </w:pPr>
      <w:r>
        <w:t>P</w:t>
      </w:r>
      <w:r w:rsidR="002E6F18">
        <w:t>ermettre la portabilité des agréments.</w:t>
      </w:r>
    </w:p>
    <w:p w14:paraId="6C750581" w14:textId="77777777" w:rsidR="00C70853" w:rsidRDefault="00C70853" w:rsidP="00C70853">
      <w:pPr>
        <w:pStyle w:val="Paragraphedeliste"/>
        <w:ind w:left="1440"/>
      </w:pPr>
    </w:p>
    <w:p w14:paraId="56890762" w14:textId="41E672E6" w:rsidR="00C75A62" w:rsidRPr="00C70853" w:rsidRDefault="00C75A62" w:rsidP="00A819D2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C70853">
        <w:rPr>
          <w:b/>
          <w:bCs/>
          <w:color w:val="auto"/>
          <w:sz w:val="28"/>
          <w:szCs w:val="28"/>
          <w:u w:val="single"/>
        </w:rPr>
        <w:t>Innovation</w:t>
      </w:r>
    </w:p>
    <w:p w14:paraId="61ED1616" w14:textId="35CD439A" w:rsidR="00C75A62" w:rsidRDefault="00C75A62">
      <w:r>
        <w:t>La PAW, en tant que repré</w:t>
      </w:r>
      <w:r w:rsidR="00A465A2">
        <w:t>sentante d’associations actives</w:t>
      </w:r>
      <w:r>
        <w:t xml:space="preserve"> dans le domaine de l’insertion professionnelle</w:t>
      </w:r>
      <w:r w:rsidR="00556C68">
        <w:t xml:space="preserve">, </w:t>
      </w:r>
      <w:r>
        <w:t xml:space="preserve">est consciente du décalage entre la </w:t>
      </w:r>
      <w:r w:rsidR="00A819D2">
        <w:t>numérisation</w:t>
      </w:r>
      <w:r>
        <w:t xml:space="preserve"> croissante de l’économie et des process administratif</w:t>
      </w:r>
      <w:r w:rsidR="00A819D2">
        <w:t>s</w:t>
      </w:r>
      <w:r w:rsidR="00A465A2">
        <w:t xml:space="preserve"> et les public</w:t>
      </w:r>
      <w:r>
        <w:t>s les plus fragilisés.</w:t>
      </w:r>
    </w:p>
    <w:p w14:paraId="5F7541E0" w14:textId="77777777" w:rsidR="00C75A62" w:rsidRDefault="00C75A62">
      <w:r>
        <w:t xml:space="preserve">De par la souplesse de sa structure, la composition paritaire de ses </w:t>
      </w:r>
      <w:r w:rsidR="00A465A2">
        <w:t>organes de décision (</w:t>
      </w:r>
      <w:r>
        <w:t>qui en fait un acteur du monde associatif avec un fort droit de regard des autorités publiques locales</w:t>
      </w:r>
      <w:r w:rsidR="00A465A2">
        <w:t>)</w:t>
      </w:r>
      <w:r>
        <w:t xml:space="preserve">, et </w:t>
      </w:r>
      <w:r>
        <w:lastRenderedPageBreak/>
        <w:t>l’expertise de plus de vingt années d’existence, nous pensons que les ALE sont les partenaires les plus à même de développer des outils numériques innovants.</w:t>
      </w:r>
    </w:p>
    <w:p w14:paraId="306D2031" w14:textId="77777777" w:rsidR="00C75A62" w:rsidRDefault="00C75A62">
      <w:r>
        <w:t>Nous estimons pouvoir participer à l’élaboration d’une réponse à ces défis.</w:t>
      </w:r>
    </w:p>
    <w:p w14:paraId="6578CE44" w14:textId="26088C89" w:rsidR="00A819D2" w:rsidRDefault="00C75A62" w:rsidP="00556C68">
      <w:pPr>
        <w:pStyle w:val="Paragraphedeliste"/>
        <w:ind w:left="0"/>
      </w:pPr>
      <w:r>
        <w:t xml:space="preserve">C’est pourquoi la PAW souhaite la mise en place de projets pilotes pour favoriser l’innovation par la </w:t>
      </w:r>
      <w:r w:rsidR="00A819D2">
        <w:t>numérisation</w:t>
      </w:r>
      <w:r>
        <w:t xml:space="preserve"> tant des activités ALE que des activités titres-services.</w:t>
      </w:r>
    </w:p>
    <w:p w14:paraId="31043B5D" w14:textId="77777777" w:rsidR="00C70853" w:rsidRDefault="00C70853" w:rsidP="00556C68">
      <w:pPr>
        <w:pStyle w:val="Paragraphedeliste"/>
        <w:ind w:left="0"/>
      </w:pPr>
    </w:p>
    <w:p w14:paraId="668DF811" w14:textId="77777777" w:rsidR="00A74CC0" w:rsidRPr="00C70853" w:rsidRDefault="00377CBA" w:rsidP="00377CBA">
      <w:pPr>
        <w:pStyle w:val="Sous-titre"/>
        <w:rPr>
          <w:b/>
          <w:bCs/>
          <w:color w:val="auto"/>
          <w:sz w:val="28"/>
          <w:szCs w:val="28"/>
          <w:u w:val="single"/>
        </w:rPr>
      </w:pPr>
      <w:r w:rsidRPr="00C70853">
        <w:rPr>
          <w:b/>
          <w:bCs/>
          <w:color w:val="auto"/>
          <w:sz w:val="28"/>
          <w:szCs w:val="28"/>
          <w:u w:val="single"/>
        </w:rPr>
        <w:t>En conclusion</w:t>
      </w:r>
    </w:p>
    <w:p w14:paraId="6F729D8F" w14:textId="41CB98D9" w:rsidR="00377CBA" w:rsidRDefault="00377CBA">
      <w:r>
        <w:t>La PAW souhaite demeurer un partenaire constructif des pouvoirs publics apte à aider ces derniers à piloter les difficiles matières ALE et titre-service</w:t>
      </w:r>
      <w:r w:rsidR="003C43F8">
        <w:t xml:space="preserve">, </w:t>
      </w:r>
      <w:r>
        <w:t>qui offre</w:t>
      </w:r>
      <w:r w:rsidR="003C43F8">
        <w:t>nt</w:t>
      </w:r>
      <w:r>
        <w:t xml:space="preserve"> à la fois un revenu et une insertion social</w:t>
      </w:r>
      <w:r w:rsidR="002675D8">
        <w:t>e</w:t>
      </w:r>
      <w:r>
        <w:t xml:space="preserve"> au public le plus précarisé.</w:t>
      </w:r>
    </w:p>
    <w:p w14:paraId="1B135AAE" w14:textId="77777777" w:rsidR="00130127" w:rsidRDefault="00130127"/>
    <w:p w14:paraId="508A960F" w14:textId="77777777" w:rsidR="00130127" w:rsidRDefault="00130127"/>
    <w:p w14:paraId="6FAB96E9" w14:textId="77777777" w:rsidR="00130127" w:rsidRDefault="00130127"/>
    <w:p w14:paraId="24C96434" w14:textId="77777777" w:rsidR="008E397A" w:rsidRDefault="008E397A"/>
    <w:p w14:paraId="5D15E698" w14:textId="77777777" w:rsidR="00005BA7" w:rsidRDefault="00005BA7"/>
    <w:p w14:paraId="2C3C4EE7" w14:textId="77777777" w:rsidR="00005BA7" w:rsidRDefault="00005BA7"/>
    <w:sectPr w:rsidR="00005BA7" w:rsidSect="00674D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716C" w14:textId="77777777" w:rsidR="00D65F91" w:rsidRDefault="00D65F91" w:rsidP="00A819D2">
      <w:pPr>
        <w:spacing w:after="0" w:line="240" w:lineRule="auto"/>
      </w:pPr>
      <w:r>
        <w:separator/>
      </w:r>
    </w:p>
  </w:endnote>
  <w:endnote w:type="continuationSeparator" w:id="0">
    <w:p w14:paraId="1BE06420" w14:textId="77777777" w:rsidR="00D65F91" w:rsidRDefault="00D65F91" w:rsidP="00A8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7690994"/>
      <w:docPartObj>
        <w:docPartGallery w:val="Page Numbers (Bottom of Page)"/>
        <w:docPartUnique/>
      </w:docPartObj>
    </w:sdtPr>
    <w:sdtEndPr/>
    <w:sdtContent>
      <w:p w14:paraId="7C50D184" w14:textId="77777777" w:rsidR="00DF0755" w:rsidRDefault="002E13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68" w:rsidRPr="00556C68">
          <w:rPr>
            <w:noProof/>
            <w:lang w:val="fr-FR"/>
          </w:rPr>
          <w:t>5</w:t>
        </w:r>
        <w:r>
          <w:rPr>
            <w:noProof/>
            <w:lang w:val="fr-FR"/>
          </w:rPr>
          <w:fldChar w:fldCharType="end"/>
        </w:r>
      </w:p>
    </w:sdtContent>
  </w:sdt>
  <w:p w14:paraId="4382A4AC" w14:textId="77777777" w:rsidR="00DF0755" w:rsidRDefault="00DF07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FFF9" w14:textId="77777777" w:rsidR="00D65F91" w:rsidRDefault="00D65F91" w:rsidP="00A819D2">
      <w:pPr>
        <w:spacing w:after="0" w:line="240" w:lineRule="auto"/>
      </w:pPr>
      <w:r>
        <w:separator/>
      </w:r>
    </w:p>
  </w:footnote>
  <w:footnote w:type="continuationSeparator" w:id="0">
    <w:p w14:paraId="28170963" w14:textId="77777777" w:rsidR="00D65F91" w:rsidRDefault="00D65F91" w:rsidP="00A8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E76CD"/>
    <w:multiLevelType w:val="hybridMultilevel"/>
    <w:tmpl w:val="B240D03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1167B"/>
    <w:multiLevelType w:val="hybridMultilevel"/>
    <w:tmpl w:val="38E0721C"/>
    <w:lvl w:ilvl="0" w:tplc="009821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5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2078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C6E21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2C3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AA2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0AF2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638A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62F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FC42927"/>
    <w:multiLevelType w:val="hybridMultilevel"/>
    <w:tmpl w:val="CAAE087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7D323A"/>
    <w:multiLevelType w:val="hybridMultilevel"/>
    <w:tmpl w:val="4658010C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5872B6"/>
    <w:multiLevelType w:val="hybridMultilevel"/>
    <w:tmpl w:val="E2F69FC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4A08FB"/>
    <w:multiLevelType w:val="hybridMultilevel"/>
    <w:tmpl w:val="F7DA2C2E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7040E98A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A7"/>
    <w:rsid w:val="00005BA7"/>
    <w:rsid w:val="000319FB"/>
    <w:rsid w:val="00043061"/>
    <w:rsid w:val="00056597"/>
    <w:rsid w:val="000A2879"/>
    <w:rsid w:val="000B2977"/>
    <w:rsid w:val="001160DA"/>
    <w:rsid w:val="00130127"/>
    <w:rsid w:val="001C0A04"/>
    <w:rsid w:val="00215D4A"/>
    <w:rsid w:val="002675D8"/>
    <w:rsid w:val="002A54DE"/>
    <w:rsid w:val="002E13FE"/>
    <w:rsid w:val="002E6F18"/>
    <w:rsid w:val="00322319"/>
    <w:rsid w:val="00350BBE"/>
    <w:rsid w:val="00365F91"/>
    <w:rsid w:val="00377CBA"/>
    <w:rsid w:val="003B121F"/>
    <w:rsid w:val="003C43F8"/>
    <w:rsid w:val="003C54A6"/>
    <w:rsid w:val="005206E9"/>
    <w:rsid w:val="00556C68"/>
    <w:rsid w:val="005A2726"/>
    <w:rsid w:val="006370C7"/>
    <w:rsid w:val="006475FC"/>
    <w:rsid w:val="00674DE7"/>
    <w:rsid w:val="006F613E"/>
    <w:rsid w:val="00750B54"/>
    <w:rsid w:val="00820F6F"/>
    <w:rsid w:val="008E397A"/>
    <w:rsid w:val="0094766C"/>
    <w:rsid w:val="009E1CB4"/>
    <w:rsid w:val="00A030FA"/>
    <w:rsid w:val="00A12F79"/>
    <w:rsid w:val="00A465A2"/>
    <w:rsid w:val="00A74CC0"/>
    <w:rsid w:val="00A80A4B"/>
    <w:rsid w:val="00A819D2"/>
    <w:rsid w:val="00B11909"/>
    <w:rsid w:val="00B534F0"/>
    <w:rsid w:val="00C16F98"/>
    <w:rsid w:val="00C70853"/>
    <w:rsid w:val="00C713CA"/>
    <w:rsid w:val="00C75A62"/>
    <w:rsid w:val="00CB02B7"/>
    <w:rsid w:val="00CC7009"/>
    <w:rsid w:val="00D03209"/>
    <w:rsid w:val="00D23ECC"/>
    <w:rsid w:val="00D65F91"/>
    <w:rsid w:val="00D96396"/>
    <w:rsid w:val="00DC2830"/>
    <w:rsid w:val="00DF0755"/>
    <w:rsid w:val="00E01DED"/>
    <w:rsid w:val="00E84947"/>
    <w:rsid w:val="00E94F8B"/>
    <w:rsid w:val="00F3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761"/>
  <w15:docId w15:val="{BBDB61C5-E029-44A5-8F3A-6B2C7FDD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E7"/>
  </w:style>
  <w:style w:type="paragraph" w:styleId="Titre1">
    <w:name w:val="heading 1"/>
    <w:basedOn w:val="Normal"/>
    <w:next w:val="Normal"/>
    <w:link w:val="Titre1Car"/>
    <w:uiPriority w:val="9"/>
    <w:qFormat/>
    <w:rsid w:val="00A81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19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819D2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A819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8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9D2"/>
  </w:style>
  <w:style w:type="paragraph" w:styleId="Pieddepage">
    <w:name w:val="footer"/>
    <w:basedOn w:val="Normal"/>
    <w:link w:val="PieddepageCar"/>
    <w:uiPriority w:val="99"/>
    <w:unhideWhenUsed/>
    <w:rsid w:val="00A8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9D2"/>
  </w:style>
  <w:style w:type="paragraph" w:styleId="Paragraphedeliste">
    <w:name w:val="List Paragraph"/>
    <w:basedOn w:val="Normal"/>
    <w:uiPriority w:val="34"/>
    <w:qFormat/>
    <w:rsid w:val="00CC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2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2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3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7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2099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Lovinfosse</dc:creator>
  <cp:lastModifiedBy>Michael</cp:lastModifiedBy>
  <cp:revision>3</cp:revision>
  <cp:lastPrinted>2020-01-28T08:19:00Z</cp:lastPrinted>
  <dcterms:created xsi:type="dcterms:W3CDTF">2020-12-01T09:10:00Z</dcterms:created>
  <dcterms:modified xsi:type="dcterms:W3CDTF">2020-12-18T11:00:00Z</dcterms:modified>
</cp:coreProperties>
</file>